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A839" w14:textId="78977ACF" w:rsidR="006265C9" w:rsidRPr="00380424" w:rsidRDefault="006265C9" w:rsidP="00380424">
      <w:pPr>
        <w:pStyle w:val="Heading5"/>
        <w:keepNext w:val="0"/>
        <w:suppressAutoHyphens/>
        <w:ind w:left="0" w:firstLine="0"/>
        <w:jc w:val="center"/>
        <w:rPr>
          <w:rFonts w:cs="Arial"/>
          <w:szCs w:val="24"/>
        </w:rPr>
      </w:pPr>
      <w:r w:rsidRPr="00380424">
        <w:rPr>
          <w:rFonts w:cs="Arial"/>
          <w:szCs w:val="24"/>
        </w:rPr>
        <w:t>ONA AND PARTICIPATING NURSING HOMES</w:t>
      </w:r>
    </w:p>
    <w:p w14:paraId="26057145" w14:textId="77777777" w:rsidR="006265C9" w:rsidRPr="00CD53DF" w:rsidRDefault="006265C9" w:rsidP="00380424">
      <w:pPr>
        <w:suppressAutoHyphens/>
        <w:jc w:val="center"/>
        <w:rPr>
          <w:rFonts w:cs="Arial"/>
          <w:bCs/>
          <w:szCs w:val="24"/>
          <w:u w:val="single"/>
        </w:rPr>
      </w:pPr>
    </w:p>
    <w:p w14:paraId="39D72062" w14:textId="0D0C4EBD" w:rsidR="006265C9" w:rsidRPr="00380424" w:rsidRDefault="005A77A4" w:rsidP="00380424">
      <w:pPr>
        <w:suppressAutoHyphens/>
        <w:jc w:val="center"/>
        <w:rPr>
          <w:rFonts w:cs="Arial"/>
          <w:b/>
          <w:szCs w:val="24"/>
        </w:rPr>
      </w:pPr>
      <w:r w:rsidRPr="00380424">
        <w:rPr>
          <w:rFonts w:cs="Arial"/>
          <w:b/>
          <w:szCs w:val="24"/>
        </w:rPr>
        <w:t>SUMMARY OF COLLECTIVE AGREEMENT CHANGES</w:t>
      </w:r>
    </w:p>
    <w:p w14:paraId="0D0231E9" w14:textId="7F08CA48" w:rsidR="006265C9" w:rsidRPr="00380424" w:rsidRDefault="005A77A4" w:rsidP="00380424">
      <w:pPr>
        <w:suppressAutoHyphens/>
        <w:jc w:val="center"/>
        <w:rPr>
          <w:rFonts w:cs="Arial"/>
          <w:b/>
          <w:szCs w:val="24"/>
        </w:rPr>
      </w:pPr>
      <w:r w:rsidRPr="00380424">
        <w:rPr>
          <w:rFonts w:cs="Arial"/>
          <w:b/>
          <w:szCs w:val="24"/>
        </w:rPr>
        <w:t xml:space="preserve">AS A RESULT OF </w:t>
      </w:r>
      <w:r w:rsidRPr="006E5AA5">
        <w:rPr>
          <w:rFonts w:cs="Arial"/>
          <w:b/>
          <w:szCs w:val="24"/>
        </w:rPr>
        <w:t>THE</w:t>
      </w:r>
      <w:r w:rsidR="005D5669" w:rsidRPr="006E5AA5">
        <w:rPr>
          <w:rFonts w:cs="Arial"/>
          <w:b/>
          <w:strike/>
          <w:szCs w:val="24"/>
        </w:rPr>
        <w:t xml:space="preserve"> </w:t>
      </w:r>
      <w:r w:rsidR="005D5669" w:rsidRPr="006E5AA5">
        <w:rPr>
          <w:rFonts w:cs="Arial"/>
          <w:b/>
          <w:szCs w:val="24"/>
        </w:rPr>
        <w:t>NOT</w:t>
      </w:r>
      <w:r w:rsidR="00EC248E" w:rsidRPr="006E5AA5">
        <w:rPr>
          <w:rFonts w:cs="Arial"/>
          <w:b/>
          <w:szCs w:val="24"/>
        </w:rPr>
        <w:t>-</w:t>
      </w:r>
      <w:r w:rsidR="005D5669" w:rsidRPr="006E5AA5">
        <w:rPr>
          <w:rFonts w:cs="Arial"/>
          <w:b/>
          <w:szCs w:val="24"/>
        </w:rPr>
        <w:t>FOR</w:t>
      </w:r>
      <w:r w:rsidR="00EC248E" w:rsidRPr="006E5AA5">
        <w:rPr>
          <w:rFonts w:cs="Arial"/>
          <w:b/>
          <w:szCs w:val="24"/>
        </w:rPr>
        <w:t>-</w:t>
      </w:r>
      <w:r w:rsidR="005D5669" w:rsidRPr="006E5AA5">
        <w:rPr>
          <w:rFonts w:cs="Arial"/>
          <w:b/>
          <w:szCs w:val="24"/>
        </w:rPr>
        <w:t>PROFIT</w:t>
      </w:r>
      <w:r w:rsidR="005D5669" w:rsidRPr="00380424">
        <w:rPr>
          <w:rFonts w:cs="Arial"/>
          <w:b/>
          <w:szCs w:val="24"/>
        </w:rPr>
        <w:t xml:space="preserve"> </w:t>
      </w:r>
      <w:r w:rsidRPr="00380424">
        <w:rPr>
          <w:rFonts w:cs="Arial"/>
          <w:b/>
          <w:szCs w:val="24"/>
        </w:rPr>
        <w:t xml:space="preserve">STOUT ARBITRATION </w:t>
      </w:r>
      <w:r w:rsidR="00CE51DF" w:rsidRPr="00380424">
        <w:rPr>
          <w:rFonts w:cs="Arial"/>
          <w:b/>
          <w:szCs w:val="24"/>
        </w:rPr>
        <w:t>DECISION</w:t>
      </w:r>
      <w:r w:rsidR="00EC248E" w:rsidRPr="00380424">
        <w:rPr>
          <w:rFonts w:cs="Arial"/>
          <w:b/>
          <w:szCs w:val="24"/>
        </w:rPr>
        <w:t xml:space="preserve"> </w:t>
      </w:r>
      <w:r w:rsidRPr="00380424">
        <w:rPr>
          <w:rFonts w:cs="Arial"/>
          <w:b/>
          <w:szCs w:val="24"/>
        </w:rPr>
        <w:t>AND ITEMS IN AGREEMENT</w:t>
      </w:r>
    </w:p>
    <w:p w14:paraId="2841771C" w14:textId="2911913A" w:rsidR="006265C9" w:rsidRPr="00380424" w:rsidRDefault="005A77A4" w:rsidP="00380424">
      <w:pPr>
        <w:suppressAutoHyphens/>
        <w:jc w:val="center"/>
        <w:rPr>
          <w:rFonts w:cs="Arial"/>
          <w:b/>
          <w:szCs w:val="24"/>
          <w:u w:val="single"/>
        </w:rPr>
      </w:pPr>
      <w:r w:rsidRPr="00380424">
        <w:rPr>
          <w:rFonts w:cs="Arial"/>
          <w:b/>
          <w:szCs w:val="24"/>
          <w:u w:val="single"/>
        </w:rPr>
        <w:t>JULY 1, 2021 - JUNE 30, 2024</w:t>
      </w:r>
    </w:p>
    <w:p w14:paraId="7283413D" w14:textId="5B112651" w:rsidR="006265C9" w:rsidRPr="00380424" w:rsidRDefault="006265C9" w:rsidP="00380424">
      <w:pPr>
        <w:suppressAutoHyphens/>
        <w:jc w:val="both"/>
        <w:rPr>
          <w:rFonts w:cs="Arial"/>
          <w:bCs/>
          <w:szCs w:val="24"/>
          <w:u w:val="single"/>
        </w:rPr>
      </w:pPr>
    </w:p>
    <w:p w14:paraId="3BF7C6FF" w14:textId="77777777" w:rsidR="005A77A4" w:rsidRPr="00380424" w:rsidRDefault="005A77A4" w:rsidP="00380424">
      <w:pPr>
        <w:suppressAutoHyphens/>
        <w:jc w:val="both"/>
        <w:rPr>
          <w:rFonts w:cs="Arial"/>
          <w:bCs/>
          <w:szCs w:val="24"/>
          <w:u w:val="single"/>
        </w:rPr>
      </w:pPr>
    </w:p>
    <w:p w14:paraId="73C1569C" w14:textId="77777777" w:rsidR="003C014D" w:rsidRPr="00380424" w:rsidRDefault="003C014D" w:rsidP="00380424">
      <w:pPr>
        <w:keepNext/>
        <w:jc w:val="both"/>
        <w:rPr>
          <w:rFonts w:cs="Arial"/>
          <w:b/>
          <w:szCs w:val="24"/>
        </w:rPr>
      </w:pPr>
      <w:r w:rsidRPr="00380424">
        <w:rPr>
          <w:rFonts w:cs="Arial"/>
          <w:b/>
          <w:szCs w:val="24"/>
          <w:u w:val="single"/>
        </w:rPr>
        <w:t>Context of Bargaining and Bargaining Overview</w:t>
      </w:r>
    </w:p>
    <w:p w14:paraId="5B24A65E" w14:textId="162FE644" w:rsidR="003C014D" w:rsidRPr="00380424" w:rsidRDefault="003C014D" w:rsidP="00380424">
      <w:pPr>
        <w:keepNext/>
        <w:jc w:val="both"/>
        <w:rPr>
          <w:rFonts w:cs="Arial"/>
          <w:szCs w:val="24"/>
          <w:lang w:val="en-CA"/>
        </w:rPr>
      </w:pPr>
    </w:p>
    <w:p w14:paraId="5473CF8D" w14:textId="77777777" w:rsidR="001A1E15" w:rsidRDefault="005D5669" w:rsidP="00380424">
      <w:pPr>
        <w:pStyle w:val="101"/>
        <w:tabs>
          <w:tab w:val="clear" w:pos="1440"/>
          <w:tab w:val="left" w:pos="720"/>
        </w:tabs>
        <w:suppressAutoHyphens/>
        <w:ind w:left="0" w:firstLine="0"/>
        <w:rPr>
          <w:rFonts w:cs="Arial"/>
          <w:sz w:val="24"/>
          <w:szCs w:val="24"/>
        </w:rPr>
      </w:pPr>
      <w:r w:rsidRPr="00380424">
        <w:rPr>
          <w:rFonts w:cs="Arial"/>
          <w:sz w:val="24"/>
          <w:szCs w:val="24"/>
        </w:rPr>
        <w:t xml:space="preserve">We started this round of negotiations during the third wave of the COVID-19 pandemic. </w:t>
      </w:r>
    </w:p>
    <w:p w14:paraId="436C7656" w14:textId="77777777" w:rsidR="001A1E15" w:rsidRDefault="001A1E15" w:rsidP="00380424">
      <w:pPr>
        <w:pStyle w:val="101"/>
        <w:tabs>
          <w:tab w:val="clear" w:pos="1440"/>
          <w:tab w:val="left" w:pos="720"/>
        </w:tabs>
        <w:suppressAutoHyphens/>
        <w:ind w:left="0" w:firstLine="0"/>
        <w:rPr>
          <w:rFonts w:cs="Arial"/>
          <w:sz w:val="24"/>
          <w:szCs w:val="24"/>
        </w:rPr>
      </w:pPr>
    </w:p>
    <w:p w14:paraId="1873B7B0" w14:textId="25F96478" w:rsidR="001A1E15" w:rsidRDefault="005D5669" w:rsidP="00380424">
      <w:pPr>
        <w:pStyle w:val="101"/>
        <w:tabs>
          <w:tab w:val="clear" w:pos="1440"/>
          <w:tab w:val="left" w:pos="720"/>
        </w:tabs>
        <w:suppressAutoHyphens/>
        <w:ind w:left="0" w:firstLine="0"/>
        <w:rPr>
          <w:rFonts w:cs="Arial"/>
          <w:sz w:val="24"/>
          <w:szCs w:val="24"/>
        </w:rPr>
      </w:pPr>
      <w:r w:rsidRPr="00380424">
        <w:rPr>
          <w:rFonts w:cs="Arial"/>
          <w:sz w:val="24"/>
          <w:szCs w:val="24"/>
        </w:rPr>
        <w:t xml:space="preserve">Loss of residents, slow vaccination rollout and staff illnesses continued to devastate our members and created further staffing shortages. Failure of </w:t>
      </w:r>
      <w:r w:rsidR="001A1E15" w:rsidRPr="006E5AA5">
        <w:rPr>
          <w:rFonts w:cs="Arial"/>
          <w:sz w:val="24"/>
          <w:szCs w:val="24"/>
        </w:rPr>
        <w:t>e</w:t>
      </w:r>
      <w:r w:rsidRPr="006E5AA5">
        <w:rPr>
          <w:rFonts w:cs="Arial"/>
          <w:sz w:val="24"/>
          <w:szCs w:val="24"/>
        </w:rPr>
        <w:t>mployers</w:t>
      </w:r>
      <w:r w:rsidRPr="00380424">
        <w:rPr>
          <w:rFonts w:cs="Arial"/>
          <w:sz w:val="24"/>
          <w:szCs w:val="24"/>
        </w:rPr>
        <w:t xml:space="preserve"> to provide the appropriate personal protective equipment (PPE), require IPAC protocols </w:t>
      </w:r>
      <w:bookmarkStart w:id="0" w:name="_Hlk85701372"/>
      <w:r w:rsidR="001A1E15" w:rsidRPr="006E5AA5">
        <w:rPr>
          <w:rFonts w:cs="Arial"/>
          <w:sz w:val="24"/>
          <w:szCs w:val="24"/>
        </w:rPr>
        <w:t>consistent with the precautionary principle</w:t>
      </w:r>
      <w:bookmarkEnd w:id="0"/>
      <w:r w:rsidR="001A1E15">
        <w:rPr>
          <w:rFonts w:cs="Arial"/>
          <w:sz w:val="24"/>
          <w:szCs w:val="24"/>
        </w:rPr>
        <w:t xml:space="preserve"> </w:t>
      </w:r>
      <w:r w:rsidRPr="00380424">
        <w:rPr>
          <w:rFonts w:cs="Arial"/>
          <w:sz w:val="24"/>
          <w:szCs w:val="24"/>
        </w:rPr>
        <w:t xml:space="preserve">and refusal to cohort residents and staff created unsafe workplaces and caused many of our members to contract COVID-19 in the workplace, become sick, be hospitalized and even resulted in the loss of life of one ONA member, Brian Beattie. </w:t>
      </w:r>
      <w:r w:rsidR="007215D9" w:rsidRPr="00380424">
        <w:rPr>
          <w:rFonts w:cs="Arial"/>
          <w:sz w:val="24"/>
          <w:szCs w:val="24"/>
        </w:rPr>
        <w:t>ONA filed an application with the Superior Court of Justice requesting an Injunction order that would restrain a number of Nursing Homes from breaching Directives #1, #3 and #5. Justice Morgan released his decision on April 23, 2020.</w:t>
      </w:r>
      <w:r w:rsidR="00F441A3" w:rsidRPr="00380424">
        <w:rPr>
          <w:rFonts w:cs="Arial"/>
          <w:sz w:val="24"/>
          <w:szCs w:val="24"/>
        </w:rPr>
        <w:t xml:space="preserve"> </w:t>
      </w:r>
    </w:p>
    <w:p w14:paraId="6F866522" w14:textId="77777777" w:rsidR="001A1E15" w:rsidRDefault="001A1E15" w:rsidP="00380424">
      <w:pPr>
        <w:pStyle w:val="101"/>
        <w:tabs>
          <w:tab w:val="clear" w:pos="1440"/>
          <w:tab w:val="left" w:pos="720"/>
        </w:tabs>
        <w:suppressAutoHyphens/>
        <w:ind w:left="0" w:firstLine="0"/>
        <w:rPr>
          <w:rFonts w:cs="Arial"/>
          <w:sz w:val="24"/>
          <w:szCs w:val="24"/>
        </w:rPr>
      </w:pPr>
    </w:p>
    <w:p w14:paraId="74C86E62" w14:textId="15B1CA0C" w:rsidR="005D5669" w:rsidRPr="00380424" w:rsidRDefault="007215D9" w:rsidP="00380424">
      <w:pPr>
        <w:pStyle w:val="101"/>
        <w:tabs>
          <w:tab w:val="clear" w:pos="1440"/>
          <w:tab w:val="left" w:pos="720"/>
        </w:tabs>
        <w:suppressAutoHyphens/>
        <w:ind w:left="0" w:firstLine="0"/>
        <w:rPr>
          <w:rFonts w:cs="Arial"/>
          <w:sz w:val="24"/>
          <w:szCs w:val="24"/>
        </w:rPr>
      </w:pPr>
      <w:r w:rsidRPr="00380424">
        <w:rPr>
          <w:rFonts w:cs="Arial"/>
          <w:sz w:val="24"/>
          <w:szCs w:val="24"/>
        </w:rPr>
        <w:t>Justice Morgan found that “Where the lives of nurses and patients are placed at risk, the balance of convenience favours those measures that give primacy to the health and safety of medical personnel and those that they treat”. He ordered the Respondents to provide nurses with access to fitted N95 respirators and other PPE when assessed by a nurse at point</w:t>
      </w:r>
      <w:r w:rsidR="008A131E" w:rsidRPr="00380424">
        <w:rPr>
          <w:rFonts w:cs="Arial"/>
          <w:sz w:val="24"/>
          <w:szCs w:val="24"/>
        </w:rPr>
        <w:t>-</w:t>
      </w:r>
      <w:r w:rsidRPr="00380424">
        <w:rPr>
          <w:rFonts w:cs="Arial"/>
          <w:sz w:val="24"/>
          <w:szCs w:val="24"/>
        </w:rPr>
        <w:t>of</w:t>
      </w:r>
      <w:r w:rsidR="008A131E" w:rsidRPr="00380424">
        <w:rPr>
          <w:rFonts w:cs="Arial"/>
          <w:sz w:val="24"/>
          <w:szCs w:val="24"/>
        </w:rPr>
        <w:t>-</w:t>
      </w:r>
      <w:r w:rsidRPr="00380424">
        <w:rPr>
          <w:rFonts w:cs="Arial"/>
          <w:sz w:val="24"/>
          <w:szCs w:val="24"/>
        </w:rPr>
        <w:t xml:space="preserve">care to be appropriate and required, in accordance with Directive </w:t>
      </w:r>
      <w:r w:rsidR="008A131E" w:rsidRPr="00380424">
        <w:rPr>
          <w:rFonts w:cs="Arial"/>
          <w:sz w:val="24"/>
          <w:szCs w:val="24"/>
        </w:rPr>
        <w:t>#</w:t>
      </w:r>
      <w:r w:rsidRPr="00380424">
        <w:rPr>
          <w:rFonts w:cs="Arial"/>
          <w:sz w:val="24"/>
          <w:szCs w:val="24"/>
        </w:rPr>
        <w:t xml:space="preserve">5. He also ordered them to implement other controls, including cohorting and isolating residents and staff. </w:t>
      </w:r>
      <w:r w:rsidR="005D5669" w:rsidRPr="00380424">
        <w:rPr>
          <w:rFonts w:cs="Arial"/>
          <w:sz w:val="24"/>
          <w:szCs w:val="24"/>
        </w:rPr>
        <w:t xml:space="preserve">This decision remains unchallenged and helped guide the expectations for Long-Term Care Homes. A further arbitration </w:t>
      </w:r>
      <w:r w:rsidR="00E82D44" w:rsidRPr="00380424">
        <w:rPr>
          <w:rFonts w:cs="Arial"/>
          <w:sz w:val="24"/>
          <w:szCs w:val="24"/>
        </w:rPr>
        <w:t>decision</w:t>
      </w:r>
      <w:r w:rsidR="005D5669" w:rsidRPr="00380424">
        <w:rPr>
          <w:rFonts w:cs="Arial"/>
          <w:sz w:val="24"/>
          <w:szCs w:val="24"/>
        </w:rPr>
        <w:t xml:space="preserve"> issued on May 4, 2020, by Arbitrator John Stout codified the rights of our members to PPE based on a point-of-care risk assessment (PCRA) and ensured access to PPE in Long-Term Care Homes. Several implementation hearings were required, and multiple individual Home enforcement interactions were required to ensure compliance with the Stout arbitration decision. Unfortunately, discussions continue to be required as new outbreaks surface and supplies are </w:t>
      </w:r>
      <w:r w:rsidR="001A1E15" w:rsidRPr="006E5AA5">
        <w:rPr>
          <w:rFonts w:cs="Arial"/>
          <w:sz w:val="24"/>
          <w:szCs w:val="24"/>
        </w:rPr>
        <w:t>again</w:t>
      </w:r>
      <w:r w:rsidR="001A1E15">
        <w:rPr>
          <w:rFonts w:cs="Arial"/>
          <w:sz w:val="24"/>
          <w:szCs w:val="24"/>
        </w:rPr>
        <w:t xml:space="preserve"> </w:t>
      </w:r>
      <w:r w:rsidR="005D5669" w:rsidRPr="00380424">
        <w:rPr>
          <w:rFonts w:cs="Arial"/>
          <w:sz w:val="24"/>
          <w:szCs w:val="24"/>
        </w:rPr>
        <w:t>locked up or do not meet the fit</w:t>
      </w:r>
      <w:r w:rsidR="008A131E" w:rsidRPr="00380424">
        <w:rPr>
          <w:rFonts w:cs="Arial"/>
          <w:sz w:val="24"/>
          <w:szCs w:val="24"/>
        </w:rPr>
        <w:t>-</w:t>
      </w:r>
      <w:r w:rsidR="005D5669" w:rsidRPr="00380424">
        <w:rPr>
          <w:rFonts w:cs="Arial"/>
          <w:sz w:val="24"/>
          <w:szCs w:val="24"/>
        </w:rPr>
        <w:t>test</w:t>
      </w:r>
      <w:r w:rsidR="005D6E66" w:rsidRPr="00380424">
        <w:rPr>
          <w:rFonts w:cs="Arial"/>
          <w:sz w:val="24"/>
          <w:szCs w:val="24"/>
        </w:rPr>
        <w:t>ed needs of staff</w:t>
      </w:r>
      <w:r w:rsidR="005D5669" w:rsidRPr="00380424">
        <w:rPr>
          <w:rFonts w:cs="Arial"/>
          <w:sz w:val="24"/>
          <w:szCs w:val="24"/>
        </w:rPr>
        <w:t>. Members continue to be placed in harm’s way.</w:t>
      </w:r>
    </w:p>
    <w:p w14:paraId="483F9A91" w14:textId="77777777" w:rsidR="005D5669" w:rsidRPr="00380424" w:rsidRDefault="005D5669" w:rsidP="00380424">
      <w:pPr>
        <w:pStyle w:val="101"/>
        <w:tabs>
          <w:tab w:val="clear" w:pos="1440"/>
          <w:tab w:val="left" w:pos="720"/>
        </w:tabs>
        <w:suppressAutoHyphens/>
        <w:ind w:left="0" w:firstLine="0"/>
        <w:rPr>
          <w:rFonts w:cs="Arial"/>
          <w:sz w:val="24"/>
          <w:szCs w:val="24"/>
        </w:rPr>
      </w:pPr>
    </w:p>
    <w:p w14:paraId="4B1974FB" w14:textId="634E5066" w:rsidR="005D5669" w:rsidRPr="00380424" w:rsidRDefault="005D5669" w:rsidP="00380424">
      <w:pPr>
        <w:pStyle w:val="101"/>
        <w:tabs>
          <w:tab w:val="clear" w:pos="1440"/>
          <w:tab w:val="left" w:pos="720"/>
        </w:tabs>
        <w:suppressAutoHyphens/>
        <w:ind w:left="0" w:firstLine="0"/>
        <w:rPr>
          <w:rFonts w:cs="Arial"/>
          <w:sz w:val="24"/>
          <w:szCs w:val="24"/>
        </w:rPr>
      </w:pPr>
      <w:bookmarkStart w:id="1" w:name="_Hlk85701531"/>
      <w:r w:rsidRPr="00380424">
        <w:rPr>
          <w:rFonts w:cs="Arial"/>
          <w:sz w:val="24"/>
          <w:szCs w:val="24"/>
        </w:rPr>
        <w:t xml:space="preserve">We are all aware that there is a shortage of nurses in Ontario that predated the pandemic. Every chain whose website we checked continues to have RN vacancies. This shortage, after all the evidence at the </w:t>
      </w:r>
      <w:r w:rsidR="008A131E" w:rsidRPr="00380424">
        <w:rPr>
          <w:rFonts w:cs="Arial"/>
          <w:sz w:val="24"/>
          <w:szCs w:val="24"/>
        </w:rPr>
        <w:t>L</w:t>
      </w:r>
      <w:r w:rsidRPr="00380424">
        <w:rPr>
          <w:rFonts w:cs="Arial"/>
          <w:sz w:val="24"/>
          <w:szCs w:val="24"/>
        </w:rPr>
        <w:t>ong-</w:t>
      </w:r>
      <w:r w:rsidR="008A131E" w:rsidRPr="00380424">
        <w:rPr>
          <w:rFonts w:cs="Arial"/>
          <w:sz w:val="24"/>
          <w:szCs w:val="24"/>
        </w:rPr>
        <w:t>T</w:t>
      </w:r>
      <w:r w:rsidRPr="00380424">
        <w:rPr>
          <w:rFonts w:cs="Arial"/>
          <w:sz w:val="24"/>
          <w:szCs w:val="24"/>
        </w:rPr>
        <w:t xml:space="preserve">erm </w:t>
      </w:r>
      <w:r w:rsidR="008A131E" w:rsidRPr="00380424">
        <w:rPr>
          <w:rFonts w:cs="Arial"/>
          <w:sz w:val="24"/>
          <w:szCs w:val="24"/>
        </w:rPr>
        <w:t>C</w:t>
      </w:r>
      <w:r w:rsidRPr="00380424">
        <w:rPr>
          <w:rFonts w:cs="Arial"/>
          <w:sz w:val="24"/>
          <w:szCs w:val="24"/>
        </w:rPr>
        <w:t xml:space="preserve">are </w:t>
      </w:r>
      <w:r w:rsidR="008A131E" w:rsidRPr="00380424">
        <w:rPr>
          <w:rFonts w:cs="Arial"/>
          <w:sz w:val="24"/>
          <w:szCs w:val="24"/>
        </w:rPr>
        <w:t>I</w:t>
      </w:r>
      <w:r w:rsidRPr="00380424">
        <w:rPr>
          <w:rFonts w:cs="Arial"/>
          <w:sz w:val="24"/>
          <w:szCs w:val="24"/>
        </w:rPr>
        <w:t xml:space="preserve">nquiry, is undeniable. ONA attended a consultation for the staffing recommendations </w:t>
      </w:r>
      <w:r w:rsidR="004B11BE" w:rsidRPr="006E5AA5">
        <w:rPr>
          <w:rFonts w:cs="Arial"/>
          <w:sz w:val="24"/>
          <w:szCs w:val="24"/>
        </w:rPr>
        <w:t>(four hours of care per resident per day)</w:t>
      </w:r>
      <w:r w:rsidR="004B11BE">
        <w:rPr>
          <w:rFonts w:cs="Arial"/>
          <w:sz w:val="24"/>
          <w:szCs w:val="24"/>
        </w:rPr>
        <w:t xml:space="preserve"> </w:t>
      </w:r>
      <w:r w:rsidRPr="00380424">
        <w:rPr>
          <w:rFonts w:cs="Arial"/>
          <w:sz w:val="24"/>
          <w:szCs w:val="24"/>
        </w:rPr>
        <w:t xml:space="preserve">on the day that COVID-19 was declared a </w:t>
      </w:r>
      <w:r w:rsidR="00E03D9D" w:rsidRPr="00380424">
        <w:rPr>
          <w:rFonts w:cs="Arial"/>
          <w:sz w:val="24"/>
          <w:szCs w:val="24"/>
        </w:rPr>
        <w:t xml:space="preserve">global </w:t>
      </w:r>
      <w:r w:rsidRPr="00380424">
        <w:rPr>
          <w:rFonts w:cs="Arial"/>
          <w:sz w:val="24"/>
          <w:szCs w:val="24"/>
        </w:rPr>
        <w:t>pandemic. The government</w:t>
      </w:r>
      <w:r w:rsidR="009811E8" w:rsidRPr="00380424">
        <w:rPr>
          <w:rFonts w:cs="Arial"/>
          <w:sz w:val="24"/>
          <w:szCs w:val="24"/>
        </w:rPr>
        <w:t>’s</w:t>
      </w:r>
      <w:r w:rsidRPr="00380424">
        <w:rPr>
          <w:rFonts w:cs="Arial"/>
          <w:sz w:val="24"/>
          <w:szCs w:val="24"/>
        </w:rPr>
        <w:t xml:space="preserve"> focus was on the shortage of PSWs, not registered staff. Under the shadow of these consultations, COVID-19 began to take its toll, </w:t>
      </w:r>
      <w:r w:rsidR="004B11BE" w:rsidRPr="006E5AA5">
        <w:rPr>
          <w:rFonts w:cs="Arial"/>
          <w:sz w:val="24"/>
          <w:szCs w:val="24"/>
        </w:rPr>
        <w:t>capitalizing on long</w:t>
      </w:r>
      <w:r w:rsidR="00F432A1">
        <w:rPr>
          <w:rFonts w:cs="Arial"/>
          <w:sz w:val="24"/>
          <w:szCs w:val="24"/>
        </w:rPr>
        <w:t>-</w:t>
      </w:r>
      <w:r w:rsidR="004B11BE" w:rsidRPr="006E5AA5">
        <w:rPr>
          <w:rFonts w:cs="Arial"/>
          <w:sz w:val="24"/>
          <w:szCs w:val="24"/>
        </w:rPr>
        <w:t>standing staffing shortages and</w:t>
      </w:r>
      <w:r w:rsidR="004B11BE">
        <w:rPr>
          <w:rFonts w:cs="Arial"/>
          <w:sz w:val="24"/>
          <w:szCs w:val="24"/>
        </w:rPr>
        <w:t xml:space="preserve"> </w:t>
      </w:r>
      <w:r w:rsidRPr="00380424">
        <w:rPr>
          <w:rFonts w:cs="Arial"/>
          <w:sz w:val="24"/>
          <w:szCs w:val="24"/>
        </w:rPr>
        <w:t xml:space="preserve">further reducing staffing in Long-Term Care, staffing homes with agency and no leadership on site. The government issued emergency orders allowing employers to reduce minimum RN staffing in homes to zero if someone was on call. </w:t>
      </w:r>
    </w:p>
    <w:bookmarkEnd w:id="1"/>
    <w:p w14:paraId="2AA9A5E4" w14:textId="77777777" w:rsidR="005D5669" w:rsidRPr="00380424" w:rsidRDefault="005D5669" w:rsidP="00380424">
      <w:pPr>
        <w:pStyle w:val="101"/>
        <w:tabs>
          <w:tab w:val="clear" w:pos="1440"/>
          <w:tab w:val="left" w:pos="720"/>
        </w:tabs>
        <w:suppressAutoHyphens/>
        <w:ind w:left="0" w:firstLine="0"/>
        <w:rPr>
          <w:rFonts w:cs="Arial"/>
          <w:sz w:val="24"/>
          <w:szCs w:val="24"/>
        </w:rPr>
      </w:pPr>
    </w:p>
    <w:p w14:paraId="4053035D" w14:textId="77777777" w:rsidR="004B11BE" w:rsidRDefault="005D5669" w:rsidP="00380424">
      <w:pPr>
        <w:pStyle w:val="101"/>
        <w:tabs>
          <w:tab w:val="clear" w:pos="1440"/>
          <w:tab w:val="left" w:pos="720"/>
        </w:tabs>
        <w:suppressAutoHyphens/>
        <w:ind w:left="0" w:firstLine="0"/>
        <w:rPr>
          <w:rFonts w:cs="Arial"/>
          <w:sz w:val="24"/>
          <w:szCs w:val="24"/>
        </w:rPr>
      </w:pPr>
      <w:r w:rsidRPr="00380424">
        <w:rPr>
          <w:rFonts w:cs="Arial"/>
          <w:sz w:val="24"/>
          <w:szCs w:val="24"/>
        </w:rPr>
        <w:t>The Ford government appointed a Long-Term Care Commission to review the</w:t>
      </w:r>
      <w:r w:rsidR="009811E8" w:rsidRPr="00380424">
        <w:rPr>
          <w:rFonts w:cs="Arial"/>
          <w:sz w:val="24"/>
          <w:szCs w:val="24"/>
        </w:rPr>
        <w:t xml:space="preserve"> impact of</w:t>
      </w:r>
      <w:r w:rsidR="00F441A3" w:rsidRPr="00380424">
        <w:rPr>
          <w:rFonts w:cs="Arial"/>
          <w:sz w:val="24"/>
          <w:szCs w:val="24"/>
        </w:rPr>
        <w:t xml:space="preserve"> </w:t>
      </w:r>
      <w:r w:rsidR="009811E8" w:rsidRPr="00380424">
        <w:rPr>
          <w:rFonts w:cs="Arial"/>
          <w:sz w:val="24"/>
          <w:szCs w:val="24"/>
        </w:rPr>
        <w:t xml:space="preserve">the </w:t>
      </w:r>
      <w:r w:rsidRPr="00380424">
        <w:rPr>
          <w:rFonts w:cs="Arial"/>
          <w:sz w:val="24"/>
          <w:szCs w:val="24"/>
        </w:rPr>
        <w:t xml:space="preserve">COVID-19 pandemic </w:t>
      </w:r>
      <w:r w:rsidR="008A131E" w:rsidRPr="00380424">
        <w:rPr>
          <w:rFonts w:cs="Arial"/>
          <w:sz w:val="24"/>
          <w:szCs w:val="24"/>
        </w:rPr>
        <w:t>i</w:t>
      </w:r>
      <w:r w:rsidRPr="00380424">
        <w:rPr>
          <w:rFonts w:cs="Arial"/>
          <w:sz w:val="24"/>
          <w:szCs w:val="24"/>
        </w:rPr>
        <w:t xml:space="preserve">n Long-Term Care. The Commission started consultations </w:t>
      </w:r>
      <w:r w:rsidRPr="00380424">
        <w:rPr>
          <w:rFonts w:cs="Arial"/>
          <w:sz w:val="24"/>
          <w:szCs w:val="24"/>
        </w:rPr>
        <w:lastRenderedPageBreak/>
        <w:t xml:space="preserve">during the second wave and released their report during the third wave. ONA had two consultations with the Commission and provided more than </w:t>
      </w:r>
      <w:r w:rsidR="00B61504" w:rsidRPr="00380424">
        <w:rPr>
          <w:rFonts w:cs="Arial"/>
          <w:sz w:val="24"/>
          <w:szCs w:val="24"/>
        </w:rPr>
        <w:t>eighty (</w:t>
      </w:r>
      <w:r w:rsidRPr="00380424">
        <w:rPr>
          <w:rFonts w:cs="Arial"/>
          <w:sz w:val="24"/>
          <w:szCs w:val="24"/>
        </w:rPr>
        <w:t>80</w:t>
      </w:r>
      <w:r w:rsidR="00B61504" w:rsidRPr="00380424">
        <w:rPr>
          <w:rFonts w:cs="Arial"/>
          <w:sz w:val="24"/>
          <w:szCs w:val="24"/>
        </w:rPr>
        <w:t>)</w:t>
      </w:r>
      <w:r w:rsidRPr="00380424">
        <w:rPr>
          <w:rFonts w:cs="Arial"/>
          <w:sz w:val="24"/>
          <w:szCs w:val="24"/>
        </w:rPr>
        <w:t xml:space="preserve"> recommendations to address the numerous issues that left Long-Term Care Homes open to the devastation the COVID-19 pandemic caused within these Homes. ONA also facilitated individual and group interviews with our members while their identities were kept confidential. Many of </w:t>
      </w:r>
      <w:r w:rsidR="00992F31" w:rsidRPr="00380424">
        <w:rPr>
          <w:rFonts w:cs="Arial"/>
          <w:sz w:val="24"/>
          <w:szCs w:val="24"/>
        </w:rPr>
        <w:t>ONA’s</w:t>
      </w:r>
      <w:r w:rsidRPr="00380424">
        <w:rPr>
          <w:rFonts w:cs="Arial"/>
          <w:sz w:val="24"/>
          <w:szCs w:val="24"/>
        </w:rPr>
        <w:t xml:space="preserve"> recommendations were </w:t>
      </w:r>
      <w:r w:rsidR="00992F31" w:rsidRPr="00380424">
        <w:rPr>
          <w:rFonts w:cs="Arial"/>
          <w:sz w:val="24"/>
          <w:szCs w:val="24"/>
        </w:rPr>
        <w:t>issued</w:t>
      </w:r>
      <w:r w:rsidRPr="00380424">
        <w:rPr>
          <w:rFonts w:cs="Arial"/>
          <w:sz w:val="24"/>
          <w:szCs w:val="24"/>
        </w:rPr>
        <w:t xml:space="preserve"> by the Commission in their final report. </w:t>
      </w:r>
    </w:p>
    <w:p w14:paraId="76704ACA" w14:textId="77777777" w:rsidR="004B11BE" w:rsidRDefault="004B11BE" w:rsidP="00380424">
      <w:pPr>
        <w:pStyle w:val="101"/>
        <w:tabs>
          <w:tab w:val="clear" w:pos="1440"/>
          <w:tab w:val="left" w:pos="720"/>
        </w:tabs>
        <w:suppressAutoHyphens/>
        <w:ind w:left="0" w:firstLine="0"/>
        <w:rPr>
          <w:rFonts w:cs="Arial"/>
          <w:sz w:val="24"/>
          <w:szCs w:val="24"/>
        </w:rPr>
      </w:pPr>
    </w:p>
    <w:p w14:paraId="494DD419" w14:textId="4C93C3E7" w:rsidR="005D5669" w:rsidRPr="00380424" w:rsidRDefault="005D5669" w:rsidP="00380424">
      <w:pPr>
        <w:pStyle w:val="101"/>
        <w:tabs>
          <w:tab w:val="clear" w:pos="1440"/>
          <w:tab w:val="left" w:pos="720"/>
        </w:tabs>
        <w:suppressAutoHyphens/>
        <w:ind w:left="0" w:firstLine="0"/>
        <w:rPr>
          <w:rFonts w:cs="Arial"/>
          <w:sz w:val="24"/>
          <w:szCs w:val="24"/>
        </w:rPr>
      </w:pPr>
      <w:r w:rsidRPr="00380424">
        <w:rPr>
          <w:rFonts w:cs="Arial"/>
          <w:sz w:val="24"/>
          <w:szCs w:val="24"/>
        </w:rPr>
        <w:t xml:space="preserve">Interim recommendations on staffing issued to the Ford government resulted in a commitment to increase staffing over the next four years. Movement toward implementing increased staffing has been slow with funding announcements focused on increasing PSW seats overshadowing minor increases to RPN and RN seats in </w:t>
      </w:r>
      <w:r w:rsidR="004B11BE" w:rsidRPr="006E5AA5">
        <w:rPr>
          <w:rFonts w:cs="Arial"/>
          <w:sz w:val="24"/>
          <w:szCs w:val="24"/>
        </w:rPr>
        <w:t>colleges and universities</w:t>
      </w:r>
      <w:r w:rsidRPr="006E5AA5">
        <w:rPr>
          <w:rFonts w:cs="Arial"/>
          <w:sz w:val="24"/>
          <w:szCs w:val="24"/>
        </w:rPr>
        <w:t>.</w:t>
      </w:r>
      <w:r w:rsidRPr="00380424">
        <w:rPr>
          <w:rFonts w:cs="Arial"/>
          <w:sz w:val="24"/>
          <w:szCs w:val="24"/>
        </w:rPr>
        <w:t xml:space="preserve"> Pandemic premiums paid to all LTC staff at the start of the pandemic gave way to government continuation of these premiums for PSWs only. Premier Ford has now publicly stated that these rates will become permanent. ONA has repeatedly raised with </w:t>
      </w:r>
      <w:r w:rsidR="00956132" w:rsidRPr="00380424">
        <w:rPr>
          <w:rFonts w:cs="Arial"/>
          <w:sz w:val="24"/>
          <w:szCs w:val="24"/>
        </w:rPr>
        <w:t xml:space="preserve">the </w:t>
      </w:r>
      <w:r w:rsidRPr="00380424">
        <w:rPr>
          <w:rFonts w:cs="Arial"/>
          <w:sz w:val="24"/>
          <w:szCs w:val="24"/>
        </w:rPr>
        <w:t>government and the Minister of Long-Term Care that these rates encroach on the start rates of both RNs and RPNs</w:t>
      </w:r>
      <w:r w:rsidR="008D2BD7" w:rsidRPr="00380424">
        <w:rPr>
          <w:rFonts w:cs="Arial"/>
          <w:sz w:val="24"/>
          <w:szCs w:val="24"/>
        </w:rPr>
        <w:t>.</w:t>
      </w:r>
      <w:r w:rsidRPr="00380424">
        <w:rPr>
          <w:rFonts w:cs="Arial"/>
          <w:sz w:val="24"/>
          <w:szCs w:val="24"/>
        </w:rPr>
        <w:t xml:space="preserve"> </w:t>
      </w:r>
      <w:r w:rsidR="008D2BD7" w:rsidRPr="00380424">
        <w:rPr>
          <w:rFonts w:cs="Arial"/>
          <w:sz w:val="24"/>
          <w:szCs w:val="24"/>
        </w:rPr>
        <w:t>This</w:t>
      </w:r>
      <w:r w:rsidRPr="00380424">
        <w:rPr>
          <w:rFonts w:cs="Arial"/>
          <w:sz w:val="24"/>
          <w:szCs w:val="24"/>
        </w:rPr>
        <w:t xml:space="preserve"> will lead to </w:t>
      </w:r>
      <w:r w:rsidR="00F432A1">
        <w:rPr>
          <w:rFonts w:cs="Arial"/>
          <w:sz w:val="24"/>
          <w:szCs w:val="24"/>
        </w:rPr>
        <w:t xml:space="preserve">a </w:t>
      </w:r>
      <w:r w:rsidRPr="00380424">
        <w:rPr>
          <w:rFonts w:cs="Arial"/>
          <w:sz w:val="24"/>
          <w:szCs w:val="24"/>
        </w:rPr>
        <w:t xml:space="preserve">further inability to attract new hires when PSWs are making the same wages without the </w:t>
      </w:r>
      <w:r w:rsidR="008D2BD7" w:rsidRPr="00380424">
        <w:rPr>
          <w:rFonts w:cs="Arial"/>
          <w:sz w:val="24"/>
          <w:szCs w:val="24"/>
        </w:rPr>
        <w:t>accounta</w:t>
      </w:r>
      <w:r w:rsidRPr="00380424">
        <w:rPr>
          <w:rFonts w:cs="Arial"/>
          <w:sz w:val="24"/>
          <w:szCs w:val="24"/>
        </w:rPr>
        <w:t>bilities</w:t>
      </w:r>
      <w:r w:rsidR="00835E90" w:rsidRPr="00380424">
        <w:rPr>
          <w:rFonts w:cs="Arial"/>
          <w:sz w:val="24"/>
          <w:szCs w:val="24"/>
        </w:rPr>
        <w:t xml:space="preserve"> that</w:t>
      </w:r>
      <w:r w:rsidRPr="00380424">
        <w:rPr>
          <w:rFonts w:cs="Arial"/>
          <w:sz w:val="24"/>
          <w:szCs w:val="24"/>
        </w:rPr>
        <w:t xml:space="preserve"> RN</w:t>
      </w:r>
      <w:r w:rsidR="00835E90" w:rsidRPr="00380424">
        <w:rPr>
          <w:rFonts w:cs="Arial"/>
          <w:sz w:val="24"/>
          <w:szCs w:val="24"/>
        </w:rPr>
        <w:t>s</w:t>
      </w:r>
      <w:r w:rsidRPr="00380424">
        <w:rPr>
          <w:rFonts w:cs="Arial"/>
          <w:sz w:val="24"/>
          <w:szCs w:val="24"/>
        </w:rPr>
        <w:t xml:space="preserve"> and RPN</w:t>
      </w:r>
      <w:r w:rsidR="00835E90" w:rsidRPr="00380424">
        <w:rPr>
          <w:rFonts w:cs="Arial"/>
          <w:sz w:val="24"/>
          <w:szCs w:val="24"/>
        </w:rPr>
        <w:t xml:space="preserve">s have </w:t>
      </w:r>
      <w:bookmarkStart w:id="2" w:name="_Hlk85701858"/>
      <w:r w:rsidR="00835E90" w:rsidRPr="00380424">
        <w:rPr>
          <w:rFonts w:cs="Arial"/>
          <w:sz w:val="24"/>
          <w:szCs w:val="24"/>
        </w:rPr>
        <w:t>with</w:t>
      </w:r>
      <w:r w:rsidRPr="00380424">
        <w:rPr>
          <w:rFonts w:cs="Arial"/>
          <w:sz w:val="24"/>
          <w:szCs w:val="24"/>
        </w:rPr>
        <w:t xml:space="preserve"> the College</w:t>
      </w:r>
      <w:r w:rsidR="00A76D84">
        <w:rPr>
          <w:rFonts w:cs="Arial"/>
          <w:sz w:val="24"/>
          <w:szCs w:val="24"/>
        </w:rPr>
        <w:t xml:space="preserve"> </w:t>
      </w:r>
      <w:r w:rsidR="00A76D84" w:rsidRPr="002950C8">
        <w:rPr>
          <w:rFonts w:cs="Arial"/>
          <w:sz w:val="24"/>
          <w:szCs w:val="24"/>
        </w:rPr>
        <w:t>of Nurses of Ontario (CNO)</w:t>
      </w:r>
      <w:r w:rsidRPr="002950C8">
        <w:rPr>
          <w:rFonts w:cs="Arial"/>
          <w:sz w:val="24"/>
          <w:szCs w:val="24"/>
        </w:rPr>
        <w:t>.</w:t>
      </w:r>
    </w:p>
    <w:bookmarkEnd w:id="2"/>
    <w:p w14:paraId="49CEACBB" w14:textId="77777777" w:rsidR="005D5669" w:rsidRPr="00380424" w:rsidRDefault="005D5669" w:rsidP="00380424">
      <w:pPr>
        <w:pStyle w:val="101"/>
        <w:tabs>
          <w:tab w:val="clear" w:pos="1440"/>
          <w:tab w:val="left" w:pos="720"/>
        </w:tabs>
        <w:suppressAutoHyphens/>
        <w:ind w:left="0" w:firstLine="0"/>
        <w:rPr>
          <w:rFonts w:cs="Arial"/>
          <w:sz w:val="24"/>
          <w:szCs w:val="24"/>
        </w:rPr>
      </w:pPr>
    </w:p>
    <w:p w14:paraId="18C5601F" w14:textId="3ABCBDC5" w:rsidR="005D5669" w:rsidRPr="00380424" w:rsidRDefault="005D5669" w:rsidP="00380424">
      <w:pPr>
        <w:pStyle w:val="101"/>
        <w:tabs>
          <w:tab w:val="clear" w:pos="1440"/>
          <w:tab w:val="left" w:pos="720"/>
        </w:tabs>
        <w:suppressAutoHyphens/>
        <w:ind w:left="0" w:firstLine="0"/>
        <w:rPr>
          <w:rFonts w:cs="Arial"/>
          <w:i/>
          <w:iCs/>
          <w:sz w:val="24"/>
          <w:szCs w:val="24"/>
        </w:rPr>
      </w:pPr>
      <w:r w:rsidRPr="00380424">
        <w:rPr>
          <w:rFonts w:cs="Arial"/>
          <w:sz w:val="24"/>
          <w:szCs w:val="24"/>
        </w:rPr>
        <w:t>Government announcements of new Long-Term Care beds, new</w:t>
      </w:r>
      <w:r w:rsidR="00F432A1">
        <w:rPr>
          <w:rFonts w:cs="Arial"/>
          <w:sz w:val="24"/>
          <w:szCs w:val="24"/>
        </w:rPr>
        <w:t>-</w:t>
      </w:r>
      <w:r w:rsidRPr="00380424">
        <w:rPr>
          <w:rFonts w:cs="Arial"/>
          <w:sz w:val="24"/>
          <w:szCs w:val="24"/>
        </w:rPr>
        <w:t xml:space="preserve">build homes, and monies for staffing continue. The Minister of Long-Term Care states that staffing changes </w:t>
      </w:r>
      <w:r w:rsidR="00275311" w:rsidRPr="00380424">
        <w:rPr>
          <w:rFonts w:cs="Arial"/>
          <w:sz w:val="24"/>
          <w:szCs w:val="24"/>
        </w:rPr>
        <w:t>providing for an</w:t>
      </w:r>
      <w:r w:rsidR="00C6387A" w:rsidRPr="00380424">
        <w:rPr>
          <w:rFonts w:cs="Arial"/>
          <w:sz w:val="24"/>
          <w:szCs w:val="24"/>
        </w:rPr>
        <w:t xml:space="preserve"> </w:t>
      </w:r>
      <w:r w:rsidRPr="00380424">
        <w:rPr>
          <w:rFonts w:cs="Arial"/>
          <w:sz w:val="24"/>
          <w:szCs w:val="24"/>
        </w:rPr>
        <w:t xml:space="preserve">increase to </w:t>
      </w:r>
      <w:r w:rsidR="00C6387A" w:rsidRPr="00380424">
        <w:rPr>
          <w:rFonts w:cs="Arial"/>
          <w:sz w:val="24"/>
          <w:szCs w:val="24"/>
        </w:rPr>
        <w:t>four (</w:t>
      </w:r>
      <w:r w:rsidRPr="00380424">
        <w:rPr>
          <w:rFonts w:cs="Arial"/>
          <w:sz w:val="24"/>
          <w:szCs w:val="24"/>
        </w:rPr>
        <w:t>4</w:t>
      </w:r>
      <w:r w:rsidR="00C6387A" w:rsidRPr="00380424">
        <w:rPr>
          <w:rFonts w:cs="Arial"/>
          <w:sz w:val="24"/>
          <w:szCs w:val="24"/>
        </w:rPr>
        <w:t>)</w:t>
      </w:r>
      <w:r w:rsidRPr="00380424">
        <w:rPr>
          <w:rFonts w:cs="Arial"/>
          <w:sz w:val="24"/>
          <w:szCs w:val="24"/>
        </w:rPr>
        <w:t xml:space="preserve"> hours of care per resident per day will be enshrined in legislation later this fall. These legislative changes are supposed to include stronger inspection and accountability language. It is hard to visualize what these changes will be while Bill 195 remains in place and Licensees are able to ignore the 24/7 minimum staffing language in the </w:t>
      </w:r>
      <w:r w:rsidR="00EC0C01" w:rsidRPr="00380424">
        <w:rPr>
          <w:rFonts w:cs="Arial"/>
          <w:i/>
          <w:iCs/>
          <w:sz w:val="24"/>
          <w:szCs w:val="24"/>
        </w:rPr>
        <w:t>Long-Term</w:t>
      </w:r>
      <w:r w:rsidRPr="00380424">
        <w:rPr>
          <w:rFonts w:cs="Arial"/>
          <w:i/>
          <w:iCs/>
          <w:sz w:val="24"/>
          <w:szCs w:val="24"/>
        </w:rPr>
        <w:t xml:space="preserve"> Care Homes Act, 2007.</w:t>
      </w:r>
    </w:p>
    <w:p w14:paraId="67054519" w14:textId="77777777" w:rsidR="005D5669" w:rsidRPr="00380424" w:rsidRDefault="005D5669" w:rsidP="00380424">
      <w:pPr>
        <w:pStyle w:val="101"/>
        <w:tabs>
          <w:tab w:val="clear" w:pos="1440"/>
          <w:tab w:val="left" w:pos="720"/>
        </w:tabs>
        <w:suppressAutoHyphens/>
        <w:ind w:left="0" w:firstLine="0"/>
        <w:rPr>
          <w:rFonts w:cs="Arial"/>
          <w:sz w:val="24"/>
          <w:szCs w:val="24"/>
        </w:rPr>
      </w:pPr>
    </w:p>
    <w:p w14:paraId="5038C6FE" w14:textId="0AB51DAC" w:rsidR="005D5669" w:rsidRPr="00380424" w:rsidRDefault="005D5669" w:rsidP="00380424">
      <w:pPr>
        <w:pStyle w:val="101"/>
        <w:tabs>
          <w:tab w:val="clear" w:pos="1440"/>
          <w:tab w:val="left" w:pos="720"/>
        </w:tabs>
        <w:suppressAutoHyphens/>
        <w:ind w:left="0" w:firstLine="0"/>
        <w:rPr>
          <w:rFonts w:cs="Arial"/>
          <w:sz w:val="24"/>
          <w:szCs w:val="24"/>
        </w:rPr>
      </w:pPr>
      <w:bookmarkStart w:id="3" w:name="_Hlk85703362"/>
      <w:r w:rsidRPr="00380424">
        <w:rPr>
          <w:rFonts w:cs="Arial"/>
          <w:sz w:val="24"/>
          <w:szCs w:val="24"/>
        </w:rPr>
        <w:t xml:space="preserve">Negotiations between the Participating Nursing Homes and ONA were further impacted by </w:t>
      </w:r>
      <w:r w:rsidR="00FD7CDB" w:rsidRPr="00380424">
        <w:rPr>
          <w:rFonts w:cs="Arial"/>
          <w:sz w:val="24"/>
          <w:szCs w:val="24"/>
        </w:rPr>
        <w:t xml:space="preserve">the </w:t>
      </w:r>
      <w:r w:rsidR="00FD7CDB" w:rsidRPr="00380424">
        <w:rPr>
          <w:rFonts w:cs="Arial"/>
          <w:i/>
          <w:iCs/>
          <w:sz w:val="24"/>
          <w:szCs w:val="24"/>
        </w:rPr>
        <w:t>Protecting a Sustainable Public Sector for Future Generations Act, 2019</w:t>
      </w:r>
      <w:r w:rsidR="00F441A3" w:rsidRPr="00380424">
        <w:rPr>
          <w:rFonts w:cs="Arial"/>
          <w:i/>
          <w:iCs/>
          <w:sz w:val="24"/>
          <w:szCs w:val="24"/>
        </w:rPr>
        <w:t xml:space="preserve"> </w:t>
      </w:r>
      <w:r w:rsidR="00FD7CDB" w:rsidRPr="00380424">
        <w:rPr>
          <w:rFonts w:cs="Arial"/>
          <w:sz w:val="24"/>
          <w:szCs w:val="24"/>
        </w:rPr>
        <w:t xml:space="preserve">(Bill 124). </w:t>
      </w:r>
      <w:r w:rsidRPr="00380424">
        <w:rPr>
          <w:rFonts w:cs="Arial"/>
          <w:sz w:val="24"/>
          <w:szCs w:val="24"/>
        </w:rPr>
        <w:t xml:space="preserve">ONA was forced to </w:t>
      </w:r>
      <w:r w:rsidR="00DC4609" w:rsidRPr="00380424">
        <w:rPr>
          <w:rFonts w:cs="Arial"/>
          <w:sz w:val="24"/>
          <w:szCs w:val="24"/>
        </w:rPr>
        <w:t>remove fifteen</w:t>
      </w:r>
      <w:r w:rsidRPr="00380424">
        <w:rPr>
          <w:rFonts w:cs="Arial"/>
          <w:sz w:val="24"/>
          <w:szCs w:val="24"/>
        </w:rPr>
        <w:t xml:space="preserve"> </w:t>
      </w:r>
      <w:r w:rsidR="00DC4609" w:rsidRPr="00380424">
        <w:rPr>
          <w:rFonts w:cs="Arial"/>
          <w:sz w:val="24"/>
          <w:szCs w:val="24"/>
        </w:rPr>
        <w:t>(</w:t>
      </w:r>
      <w:r w:rsidRPr="00380424">
        <w:rPr>
          <w:rFonts w:cs="Arial"/>
          <w:sz w:val="24"/>
          <w:szCs w:val="24"/>
        </w:rPr>
        <w:t>15</w:t>
      </w:r>
      <w:r w:rsidR="00DC4609" w:rsidRPr="00380424">
        <w:rPr>
          <w:rFonts w:cs="Arial"/>
          <w:sz w:val="24"/>
          <w:szCs w:val="24"/>
        </w:rPr>
        <w:t>)</w:t>
      </w:r>
      <w:r w:rsidRPr="00380424">
        <w:rPr>
          <w:rFonts w:cs="Arial"/>
          <w:sz w:val="24"/>
          <w:szCs w:val="24"/>
        </w:rPr>
        <w:t xml:space="preserve"> Not-For-Profit Nursing Homes </w:t>
      </w:r>
      <w:r w:rsidR="00DC4609" w:rsidRPr="00380424">
        <w:rPr>
          <w:rFonts w:cs="Arial"/>
          <w:sz w:val="24"/>
          <w:szCs w:val="24"/>
        </w:rPr>
        <w:t>from</w:t>
      </w:r>
      <w:r w:rsidRPr="00380424">
        <w:rPr>
          <w:rFonts w:cs="Arial"/>
          <w:sz w:val="24"/>
          <w:szCs w:val="24"/>
        </w:rPr>
        <w:t xml:space="preserve"> the Central bargaining process to ensure that the remaining 184 For-Profit </w:t>
      </w:r>
      <w:r w:rsidR="006066C3" w:rsidRPr="00380424">
        <w:rPr>
          <w:rFonts w:cs="Arial"/>
          <w:sz w:val="24"/>
          <w:szCs w:val="24"/>
        </w:rPr>
        <w:t>H</w:t>
      </w:r>
      <w:r w:rsidRPr="00380424">
        <w:rPr>
          <w:rFonts w:cs="Arial"/>
          <w:sz w:val="24"/>
          <w:szCs w:val="24"/>
        </w:rPr>
        <w:t xml:space="preserve">omes could proceed to bargain </w:t>
      </w:r>
      <w:r w:rsidRPr="00EF702E">
        <w:rPr>
          <w:rFonts w:cs="Arial"/>
          <w:sz w:val="24"/>
          <w:szCs w:val="24"/>
        </w:rPr>
        <w:t xml:space="preserve">without </w:t>
      </w:r>
      <w:r w:rsidR="00A76D84" w:rsidRPr="00EF702E">
        <w:rPr>
          <w:rFonts w:cs="Arial"/>
          <w:sz w:val="24"/>
          <w:szCs w:val="24"/>
        </w:rPr>
        <w:t xml:space="preserve">the impact of </w:t>
      </w:r>
      <w:r w:rsidRPr="00EF702E">
        <w:rPr>
          <w:rFonts w:cs="Arial"/>
          <w:sz w:val="24"/>
          <w:szCs w:val="24"/>
        </w:rPr>
        <w:t>wage restraint</w:t>
      </w:r>
      <w:r w:rsidR="00A76D84" w:rsidRPr="00EF702E">
        <w:rPr>
          <w:rFonts w:cs="Arial"/>
          <w:sz w:val="24"/>
          <w:szCs w:val="24"/>
        </w:rPr>
        <w:t xml:space="preserve"> legislation</w:t>
      </w:r>
      <w:r w:rsidRPr="00EF702E">
        <w:rPr>
          <w:rFonts w:cs="Arial"/>
          <w:sz w:val="24"/>
          <w:szCs w:val="24"/>
        </w:rPr>
        <w:t>.</w:t>
      </w:r>
      <w:r w:rsidR="00015648" w:rsidRPr="00EF702E">
        <w:rPr>
          <w:rFonts w:cs="Arial"/>
          <w:sz w:val="24"/>
          <w:szCs w:val="24"/>
        </w:rPr>
        <w:t xml:space="preserve"> ONA has filed a Charter Challenge on behalf of our members impacted by Bill 124 and will revisit all bargaining that has been impact by the </w:t>
      </w:r>
      <w:r w:rsidR="00F432A1">
        <w:rPr>
          <w:rFonts w:cs="Arial"/>
          <w:sz w:val="24"/>
          <w:szCs w:val="24"/>
        </w:rPr>
        <w:t>one-per-cent (</w:t>
      </w:r>
      <w:r w:rsidR="00015648" w:rsidRPr="00EF702E">
        <w:rPr>
          <w:rFonts w:cs="Arial"/>
          <w:sz w:val="24"/>
          <w:szCs w:val="24"/>
        </w:rPr>
        <w:t>1%</w:t>
      </w:r>
      <w:r w:rsidR="00F432A1">
        <w:rPr>
          <w:rFonts w:cs="Arial"/>
          <w:sz w:val="24"/>
          <w:szCs w:val="24"/>
        </w:rPr>
        <w:t>)</w:t>
      </w:r>
      <w:r w:rsidR="00015648" w:rsidRPr="00EF702E">
        <w:rPr>
          <w:rFonts w:cs="Arial"/>
          <w:sz w:val="24"/>
          <w:szCs w:val="24"/>
        </w:rPr>
        <w:t xml:space="preserve"> cap on </w:t>
      </w:r>
      <w:r w:rsidR="00A76D84" w:rsidRPr="00EF702E">
        <w:rPr>
          <w:rFonts w:cs="Arial"/>
          <w:sz w:val="24"/>
          <w:szCs w:val="24"/>
        </w:rPr>
        <w:t xml:space="preserve">annual </w:t>
      </w:r>
      <w:r w:rsidR="00015648" w:rsidRPr="00EF702E">
        <w:rPr>
          <w:rFonts w:cs="Arial"/>
          <w:sz w:val="24"/>
          <w:szCs w:val="24"/>
        </w:rPr>
        <w:t>compensation</w:t>
      </w:r>
      <w:r w:rsidR="00A76D84" w:rsidRPr="00EF702E">
        <w:rPr>
          <w:rFonts w:cs="Arial"/>
          <w:sz w:val="24"/>
          <w:szCs w:val="24"/>
        </w:rPr>
        <w:t xml:space="preserve"> for a three-year period</w:t>
      </w:r>
      <w:r w:rsidR="00015648" w:rsidRPr="00EF702E">
        <w:rPr>
          <w:rFonts w:cs="Arial"/>
          <w:sz w:val="24"/>
          <w:szCs w:val="24"/>
        </w:rPr>
        <w:t xml:space="preserve"> once we are successful in our challenge of the legislation.</w:t>
      </w:r>
    </w:p>
    <w:bookmarkEnd w:id="3"/>
    <w:p w14:paraId="2D36E23B" w14:textId="77777777" w:rsidR="005D5669" w:rsidRPr="00380424" w:rsidRDefault="005D5669" w:rsidP="00380424">
      <w:pPr>
        <w:pStyle w:val="101"/>
        <w:tabs>
          <w:tab w:val="clear" w:pos="1440"/>
          <w:tab w:val="left" w:pos="720"/>
        </w:tabs>
        <w:suppressAutoHyphens/>
        <w:ind w:left="0" w:firstLine="0"/>
        <w:rPr>
          <w:rFonts w:cs="Arial"/>
          <w:sz w:val="24"/>
          <w:szCs w:val="24"/>
        </w:rPr>
      </w:pPr>
    </w:p>
    <w:p w14:paraId="2D91B0C0" w14:textId="77777777" w:rsidR="005D5669" w:rsidRPr="00380424" w:rsidRDefault="005D5669" w:rsidP="00380424">
      <w:pPr>
        <w:pStyle w:val="101"/>
        <w:tabs>
          <w:tab w:val="clear" w:pos="1440"/>
          <w:tab w:val="left" w:pos="720"/>
        </w:tabs>
        <w:suppressAutoHyphens/>
        <w:ind w:left="0" w:firstLine="0"/>
        <w:rPr>
          <w:rFonts w:cs="Arial"/>
          <w:sz w:val="24"/>
          <w:szCs w:val="24"/>
        </w:rPr>
      </w:pPr>
      <w:r w:rsidRPr="00380424">
        <w:rPr>
          <w:rFonts w:cs="Arial"/>
          <w:sz w:val="24"/>
          <w:szCs w:val="24"/>
        </w:rPr>
        <w:t xml:space="preserve">Our initial proposals and opening statements were posed to address the cracks identified in the system and the overwhelming sense of abandonment felt by our members because of the pandemic. </w:t>
      </w:r>
    </w:p>
    <w:p w14:paraId="21F35572" w14:textId="77777777" w:rsidR="005D5669" w:rsidRPr="00380424" w:rsidRDefault="005D5669" w:rsidP="00380424">
      <w:pPr>
        <w:pStyle w:val="101"/>
        <w:tabs>
          <w:tab w:val="clear" w:pos="1440"/>
          <w:tab w:val="left" w:pos="720"/>
        </w:tabs>
        <w:suppressAutoHyphens/>
        <w:ind w:left="0" w:firstLine="0"/>
        <w:rPr>
          <w:rFonts w:cs="Arial"/>
          <w:sz w:val="24"/>
          <w:szCs w:val="24"/>
        </w:rPr>
      </w:pPr>
    </w:p>
    <w:p w14:paraId="0F21C6E4" w14:textId="56CDC29C" w:rsidR="005D5669" w:rsidRPr="00380424" w:rsidRDefault="005D5669" w:rsidP="00380424">
      <w:pPr>
        <w:pStyle w:val="101"/>
        <w:tabs>
          <w:tab w:val="clear" w:pos="1440"/>
          <w:tab w:val="left" w:pos="720"/>
        </w:tabs>
        <w:suppressAutoHyphens/>
        <w:ind w:left="0" w:firstLine="0"/>
        <w:rPr>
          <w:rFonts w:cs="Arial"/>
          <w:sz w:val="24"/>
          <w:szCs w:val="24"/>
        </w:rPr>
      </w:pPr>
      <w:r w:rsidRPr="00380424">
        <w:rPr>
          <w:rFonts w:cs="Arial"/>
          <w:sz w:val="24"/>
          <w:szCs w:val="24"/>
        </w:rPr>
        <w:t>ONA proposed amendments to wage grids to make them Human Rights</w:t>
      </w:r>
      <w:r w:rsidR="00F432A1">
        <w:rPr>
          <w:rFonts w:cs="Arial"/>
          <w:sz w:val="24"/>
          <w:szCs w:val="24"/>
        </w:rPr>
        <w:t>-</w:t>
      </w:r>
      <w:r w:rsidRPr="00380424">
        <w:rPr>
          <w:rFonts w:cs="Arial"/>
          <w:sz w:val="24"/>
          <w:szCs w:val="24"/>
        </w:rPr>
        <w:t xml:space="preserve">compliant with the male comparators identified during the proxy pay equity process. ONA’s proposals, if accepted, would address the length of time it would take our members to reach the job rates of their male comparators and where members have lost ground to their male/proxy comparators rates of pay. These Homes </w:t>
      </w:r>
      <w:r w:rsidR="001729AF" w:rsidRPr="00380424">
        <w:rPr>
          <w:rFonts w:cs="Arial"/>
          <w:sz w:val="24"/>
          <w:szCs w:val="24"/>
        </w:rPr>
        <w:t>are</w:t>
      </w:r>
      <w:r w:rsidRPr="00380424">
        <w:rPr>
          <w:rFonts w:cs="Arial"/>
          <w:sz w:val="24"/>
          <w:szCs w:val="24"/>
        </w:rPr>
        <w:t xml:space="preserve"> constrained by Bill 124</w:t>
      </w:r>
      <w:r w:rsidR="00720A7E">
        <w:rPr>
          <w:rFonts w:cs="Arial"/>
          <w:sz w:val="24"/>
          <w:szCs w:val="24"/>
        </w:rPr>
        <w:t xml:space="preserve"> </w:t>
      </w:r>
      <w:r w:rsidR="00720A7E">
        <w:t xml:space="preserve">Bill 124 </w:t>
      </w:r>
      <w:bookmarkStart w:id="4" w:name="_Hlk85704542"/>
      <w:r w:rsidR="00720A7E" w:rsidRPr="00287A1C">
        <w:rPr>
          <w:i/>
          <w:iCs/>
          <w:sz w:val="24"/>
          <w:szCs w:val="24"/>
        </w:rPr>
        <w:t>– Protecting a Sustainable Public Sector for Future Generations Act</w:t>
      </w:r>
      <w:r w:rsidRPr="00287A1C">
        <w:rPr>
          <w:rFonts w:cs="Arial"/>
          <w:sz w:val="24"/>
          <w:szCs w:val="24"/>
        </w:rPr>
        <w:t xml:space="preserve"> </w:t>
      </w:r>
      <w:bookmarkEnd w:id="4"/>
      <w:r w:rsidRPr="00287A1C">
        <w:rPr>
          <w:rFonts w:cs="Arial"/>
          <w:sz w:val="24"/>
          <w:szCs w:val="24"/>
        </w:rPr>
        <w:t>like the hospitals and Charitable Homes for the Aged</w:t>
      </w:r>
      <w:r w:rsidR="00F432A1">
        <w:rPr>
          <w:rFonts w:cs="Arial"/>
          <w:sz w:val="24"/>
          <w:szCs w:val="24"/>
        </w:rPr>
        <w:t>,</w:t>
      </w:r>
      <w:r w:rsidRPr="00287A1C">
        <w:rPr>
          <w:rFonts w:cs="Arial"/>
          <w:sz w:val="24"/>
          <w:szCs w:val="24"/>
        </w:rPr>
        <w:t xml:space="preserve"> thus </w:t>
      </w:r>
      <w:r w:rsidR="00CD1EA1" w:rsidRPr="00287A1C">
        <w:rPr>
          <w:rFonts w:cs="Arial"/>
          <w:sz w:val="24"/>
          <w:szCs w:val="24"/>
        </w:rPr>
        <w:t xml:space="preserve">limiting </w:t>
      </w:r>
      <w:r w:rsidRPr="00287A1C">
        <w:rPr>
          <w:rFonts w:cs="Arial"/>
          <w:sz w:val="24"/>
          <w:szCs w:val="24"/>
        </w:rPr>
        <w:t xml:space="preserve">free collective bargaining </w:t>
      </w:r>
      <w:r w:rsidR="00CD1EA1" w:rsidRPr="00287A1C">
        <w:rPr>
          <w:rFonts w:cs="Arial"/>
          <w:sz w:val="24"/>
          <w:szCs w:val="24"/>
        </w:rPr>
        <w:t xml:space="preserve">and effectively widening </w:t>
      </w:r>
      <w:r w:rsidRPr="00287A1C">
        <w:rPr>
          <w:rFonts w:cs="Arial"/>
          <w:sz w:val="24"/>
          <w:szCs w:val="24"/>
        </w:rPr>
        <w:t>the gap between the Municipal Homes for the Aged and the Nursing Homes.</w:t>
      </w:r>
      <w:r w:rsidRPr="00380424">
        <w:rPr>
          <w:rFonts w:cs="Arial"/>
          <w:sz w:val="24"/>
          <w:szCs w:val="24"/>
        </w:rPr>
        <w:t xml:space="preserve"> </w:t>
      </w:r>
    </w:p>
    <w:p w14:paraId="1DD7CF74" w14:textId="77777777" w:rsidR="005D5669" w:rsidRPr="00380424" w:rsidRDefault="005D5669" w:rsidP="00380424">
      <w:pPr>
        <w:pStyle w:val="101"/>
        <w:tabs>
          <w:tab w:val="clear" w:pos="1440"/>
          <w:tab w:val="left" w:pos="720"/>
        </w:tabs>
        <w:suppressAutoHyphens/>
        <w:ind w:left="0" w:firstLine="0"/>
        <w:rPr>
          <w:rFonts w:cs="Arial"/>
          <w:sz w:val="24"/>
          <w:szCs w:val="24"/>
        </w:rPr>
      </w:pPr>
    </w:p>
    <w:p w14:paraId="21D8EB87" w14:textId="383E7377" w:rsidR="005D5669" w:rsidRDefault="005D5669" w:rsidP="00380424">
      <w:pPr>
        <w:suppressAutoHyphens/>
        <w:jc w:val="both"/>
        <w:rPr>
          <w:rFonts w:cs="Arial"/>
          <w:szCs w:val="24"/>
        </w:rPr>
      </w:pPr>
      <w:r w:rsidRPr="00380424">
        <w:rPr>
          <w:rFonts w:cs="Arial"/>
          <w:szCs w:val="24"/>
        </w:rPr>
        <w:lastRenderedPageBreak/>
        <w:t xml:space="preserve">Given the environment we were negotiating in, we did not anticipate that the Employer would seek concessions from the </w:t>
      </w:r>
      <w:r w:rsidRPr="00380424">
        <w:rPr>
          <w:rFonts w:cs="Arial"/>
          <w:i/>
          <w:iCs/>
          <w:szCs w:val="24"/>
        </w:rPr>
        <w:t>“front-line heroes”</w:t>
      </w:r>
      <w:r w:rsidRPr="00380424">
        <w:rPr>
          <w:rFonts w:cs="Arial"/>
          <w:szCs w:val="24"/>
        </w:rPr>
        <w:t xml:space="preserve"> during bargaining. The Employer did not recognize the devastation the pandemic wrought </w:t>
      </w:r>
      <w:r w:rsidR="00CD1EA1" w:rsidRPr="00287A1C">
        <w:rPr>
          <w:rFonts w:cs="Arial"/>
          <w:szCs w:val="24"/>
        </w:rPr>
        <w:t>up</w:t>
      </w:r>
      <w:r w:rsidRPr="00287A1C">
        <w:rPr>
          <w:rFonts w:cs="Arial"/>
          <w:szCs w:val="24"/>
        </w:rPr>
        <w:t>on</w:t>
      </w:r>
      <w:r w:rsidRPr="00380424">
        <w:rPr>
          <w:rFonts w:cs="Arial"/>
          <w:szCs w:val="24"/>
        </w:rPr>
        <w:t xml:space="preserve"> our members, nor did they try to address the current wage disparity between Nursing Homes members and other sectors. Thus, we were forced to move forward to Interest Arbitration</w:t>
      </w:r>
      <w:r w:rsidR="008C1C25" w:rsidRPr="00380424">
        <w:rPr>
          <w:rFonts w:cs="Arial"/>
          <w:szCs w:val="24"/>
        </w:rPr>
        <w:t xml:space="preserve"> (HLDAA).</w:t>
      </w:r>
    </w:p>
    <w:p w14:paraId="4EE07073" w14:textId="1346CBEA" w:rsidR="00720A7E" w:rsidRDefault="00720A7E" w:rsidP="00380424">
      <w:pPr>
        <w:suppressAutoHyphens/>
        <w:jc w:val="both"/>
        <w:rPr>
          <w:rFonts w:cs="Arial"/>
          <w:szCs w:val="24"/>
        </w:rPr>
      </w:pPr>
    </w:p>
    <w:p w14:paraId="1F855692" w14:textId="278FC189" w:rsidR="00720A7E" w:rsidRPr="00287A1C" w:rsidRDefault="00720A7E" w:rsidP="00380424">
      <w:pPr>
        <w:suppressAutoHyphens/>
        <w:jc w:val="both"/>
      </w:pPr>
      <w:r w:rsidRPr="00287A1C">
        <w:t>The purpose of Bill 124 is to impose wage restraint on public</w:t>
      </w:r>
      <w:r w:rsidR="00F432A1">
        <w:t>-</w:t>
      </w:r>
      <w:r w:rsidRPr="00287A1C">
        <w:t xml:space="preserve">sector employees, including the employees covered by this Collective Agreement. Bill 124 prohibits ONA and employers from bargaining wages, benefits, and other monetary compensation that total more than one per cent on average for all employees of total compensation. This applies to over 90 per cent of our membership of 68,000, under approximately 550 different Collective Agreements. While the </w:t>
      </w:r>
      <w:r w:rsidRPr="00F432A1">
        <w:rPr>
          <w:i/>
          <w:iCs/>
        </w:rPr>
        <w:t>Act</w:t>
      </w:r>
      <w:r w:rsidRPr="00287A1C">
        <w:t xml:space="preserve"> does not reference the </w:t>
      </w:r>
      <w:r w:rsidRPr="00F432A1">
        <w:rPr>
          <w:i/>
          <w:iCs/>
        </w:rPr>
        <w:t xml:space="preserve">Hospital Labour Disputes Arbitration Act (HLDAA) </w:t>
      </w:r>
      <w:r w:rsidRPr="00287A1C">
        <w:t xml:space="preserve">specifically, the legislation refers to arbitration decisions, which would include interest arbitration decisions under </w:t>
      </w:r>
      <w:r w:rsidRPr="00F432A1">
        <w:rPr>
          <w:i/>
          <w:iCs/>
        </w:rPr>
        <w:t>HLDAA.</w:t>
      </w:r>
      <w:r w:rsidRPr="00287A1C">
        <w:t xml:space="preserve"> </w:t>
      </w:r>
    </w:p>
    <w:p w14:paraId="77BC2B3C" w14:textId="77777777" w:rsidR="00720A7E" w:rsidRPr="00287A1C" w:rsidRDefault="00720A7E" w:rsidP="00380424">
      <w:pPr>
        <w:suppressAutoHyphens/>
        <w:jc w:val="both"/>
      </w:pPr>
    </w:p>
    <w:p w14:paraId="3B5AF538" w14:textId="77777777" w:rsidR="00720A7E" w:rsidRPr="00287A1C" w:rsidRDefault="00720A7E" w:rsidP="00380424">
      <w:pPr>
        <w:suppressAutoHyphens/>
        <w:jc w:val="both"/>
      </w:pPr>
      <w:r w:rsidRPr="00287A1C">
        <w:t xml:space="preserve">Bill 124 states that its purpose “is to ensure that increases in public sector compensation reflect the fiscal situation of the province, are consistent with the principles of responsible fiscal management and protect the sustainability of public services.” It prohibits ONA and employers from bargaining compensation increases that are greater than a total of one per cent for each year of a three-year period (called the "moderation period"). Compensation is defined very broadly and includes “anything paid or provided, directly or indirectly, to or for the benefit of an employee, and includes salary, benefits, perquisites and all forms of non-discretionary and discretionary payments.” </w:t>
      </w:r>
    </w:p>
    <w:p w14:paraId="21906AAF" w14:textId="77777777" w:rsidR="00720A7E" w:rsidRPr="00287A1C" w:rsidRDefault="00720A7E" w:rsidP="00380424">
      <w:pPr>
        <w:suppressAutoHyphens/>
        <w:jc w:val="both"/>
      </w:pPr>
    </w:p>
    <w:p w14:paraId="51C62C33" w14:textId="77777777" w:rsidR="00720A7E" w:rsidRPr="00287A1C" w:rsidRDefault="00720A7E" w:rsidP="00380424">
      <w:pPr>
        <w:suppressAutoHyphens/>
        <w:jc w:val="both"/>
      </w:pPr>
      <w:r w:rsidRPr="00287A1C">
        <w:t xml:space="preserve">Bill 124 prohibits ONA from collectively bargaining any incremental increases to existing or new compensation entitlements that in total equal more than one per cent on average for all employees covered by the Collective Agreement for each year of the three-year moderation period. The </w:t>
      </w:r>
      <w:r w:rsidRPr="00F432A1">
        <w:rPr>
          <w:i/>
          <w:iCs/>
        </w:rPr>
        <w:t>Act</w:t>
      </w:r>
      <w:r w:rsidRPr="00287A1C">
        <w:t xml:space="preserve"> permits grid movement based on annual length of time, performance, and program/course completion. </w:t>
      </w:r>
    </w:p>
    <w:p w14:paraId="53F63294" w14:textId="77777777" w:rsidR="00720A7E" w:rsidRPr="00287A1C" w:rsidRDefault="00720A7E" w:rsidP="00380424">
      <w:pPr>
        <w:suppressAutoHyphens/>
        <w:jc w:val="both"/>
      </w:pPr>
    </w:p>
    <w:p w14:paraId="26F69ACB" w14:textId="77777777" w:rsidR="00720A7E" w:rsidRPr="00287A1C" w:rsidRDefault="00720A7E" w:rsidP="00380424">
      <w:pPr>
        <w:suppressAutoHyphens/>
        <w:jc w:val="both"/>
      </w:pPr>
      <w:r w:rsidRPr="00287A1C">
        <w:t xml:space="preserve">The </w:t>
      </w:r>
      <w:r w:rsidRPr="00F432A1">
        <w:rPr>
          <w:i/>
          <w:iCs/>
        </w:rPr>
        <w:t>Act</w:t>
      </w:r>
      <w:r w:rsidRPr="00287A1C">
        <w:t xml:space="preserve"> prohibits bargaining for compensation before or after the three-year moderation period "to an employee for compensation that the employee will not, does not, or did not receive" as a result of the wage restraints under the </w:t>
      </w:r>
      <w:r w:rsidRPr="00F432A1">
        <w:rPr>
          <w:i/>
          <w:iCs/>
        </w:rPr>
        <w:t>Act.</w:t>
      </w:r>
      <w:r w:rsidRPr="00287A1C">
        <w:t xml:space="preserve"> Thus, prohibiting either front-end or back-end loading of Collective Agreement wage increases. The provision thus provides that the three-year compensation restraint experienced by nurses and other health-care professionals is permanent and cannot be recovered in future rounds of collective bargaining. The </w:t>
      </w:r>
      <w:r w:rsidRPr="00F432A1">
        <w:rPr>
          <w:i/>
          <w:iCs/>
        </w:rPr>
        <w:t xml:space="preserve">Act </w:t>
      </w:r>
      <w:r w:rsidRPr="00287A1C">
        <w:t xml:space="preserve">permits pay equity and human rights entitlements to proceed. </w:t>
      </w:r>
    </w:p>
    <w:p w14:paraId="707EE8C9" w14:textId="77777777" w:rsidR="00720A7E" w:rsidRPr="00287A1C" w:rsidRDefault="00720A7E" w:rsidP="00380424">
      <w:pPr>
        <w:suppressAutoHyphens/>
        <w:jc w:val="both"/>
      </w:pPr>
    </w:p>
    <w:p w14:paraId="7CCD0CE2" w14:textId="77777777" w:rsidR="00720A7E" w:rsidRPr="00287A1C" w:rsidRDefault="00720A7E" w:rsidP="00380424">
      <w:pPr>
        <w:suppressAutoHyphens/>
        <w:jc w:val="both"/>
      </w:pPr>
      <w:r w:rsidRPr="00287A1C">
        <w:t xml:space="preserve">The </w:t>
      </w:r>
      <w:r w:rsidRPr="00F432A1">
        <w:rPr>
          <w:i/>
          <w:iCs/>
        </w:rPr>
        <w:t>Act</w:t>
      </w:r>
      <w:r w:rsidRPr="00287A1C">
        <w:t xml:space="preserve"> also provides extensive powers to the Ontario government's Management Board of Cabinet to issue directives to employers and employers' organization to disclose information, including personal information, relating to collective bargaining and compensation for the purpose of ensuring compliance with the </w:t>
      </w:r>
      <w:r w:rsidRPr="00F432A1">
        <w:rPr>
          <w:i/>
          <w:iCs/>
        </w:rPr>
        <w:t>Act</w:t>
      </w:r>
      <w:r w:rsidRPr="00287A1C">
        <w:t xml:space="preserve">. It goes further to provide that the “Minister” may, “in the Minister's sole discretion, make an order that a Collective Agreement or arbitration award is inconsistent with the </w:t>
      </w:r>
      <w:r w:rsidRPr="00F432A1">
        <w:rPr>
          <w:i/>
          <w:iCs/>
        </w:rPr>
        <w:t>Act</w:t>
      </w:r>
      <w:r w:rsidRPr="00287A1C">
        <w:t xml:space="preserve">.” </w:t>
      </w:r>
    </w:p>
    <w:p w14:paraId="41190917" w14:textId="77777777" w:rsidR="00720A7E" w:rsidRPr="00287A1C" w:rsidRDefault="00720A7E" w:rsidP="00380424">
      <w:pPr>
        <w:suppressAutoHyphens/>
        <w:jc w:val="both"/>
      </w:pPr>
    </w:p>
    <w:p w14:paraId="1E098536" w14:textId="33A2B258" w:rsidR="00720A7E" w:rsidRPr="00380424" w:rsidRDefault="00720A7E" w:rsidP="00380424">
      <w:pPr>
        <w:suppressAutoHyphens/>
        <w:jc w:val="both"/>
        <w:rPr>
          <w:rFonts w:cs="Arial"/>
          <w:szCs w:val="24"/>
        </w:rPr>
      </w:pPr>
      <w:r w:rsidRPr="00287A1C">
        <w:t xml:space="preserve">ONA requested an exemption from the </w:t>
      </w:r>
      <w:r w:rsidRPr="00F432A1">
        <w:rPr>
          <w:i/>
          <w:iCs/>
        </w:rPr>
        <w:t>Act</w:t>
      </w:r>
      <w:r w:rsidRPr="00287A1C">
        <w:t xml:space="preserve"> during “consultations,” then applied for an exemption from the </w:t>
      </w:r>
      <w:r w:rsidRPr="00F432A1">
        <w:rPr>
          <w:i/>
          <w:iCs/>
        </w:rPr>
        <w:t xml:space="preserve">Act </w:t>
      </w:r>
      <w:r w:rsidRPr="00287A1C">
        <w:t xml:space="preserve">pursuant to provisions contained in the Act immediately upon the </w:t>
      </w:r>
      <w:r w:rsidRPr="00F432A1">
        <w:rPr>
          <w:i/>
          <w:iCs/>
        </w:rPr>
        <w:t xml:space="preserve">Act </w:t>
      </w:r>
      <w:r w:rsidRPr="00287A1C">
        <w:t xml:space="preserve">coming into force, and a response from the Treasury Board came quickly for these homes. For this Collective Agreement, the moderation period in the legislation sets out a period of July 1, 2021 to June 30, 2024. Therefore, with the conclusion of this Collective </w:t>
      </w:r>
      <w:r w:rsidRPr="00287A1C">
        <w:lastRenderedPageBreak/>
        <w:t>Agreement, the three-year moderation period is concluded! As you will see, when ONA is successful with the Charter Challenge, we have maintained the right to revisit the moderation period and renegotiate the appropriate bargaining outcome that reflects the true worth of nurses and health-care professionals in the hospital sector. It is an outcome that is more than the cost-of-living increases and reflects the devastating impact the pandemic and nursing shortage have had on you, our members!</w:t>
      </w:r>
    </w:p>
    <w:p w14:paraId="4EE33AD8" w14:textId="77777777" w:rsidR="008C1C25" w:rsidRPr="00380424" w:rsidRDefault="008C1C25" w:rsidP="00380424">
      <w:pPr>
        <w:suppressAutoHyphens/>
        <w:jc w:val="both"/>
        <w:rPr>
          <w:rFonts w:cs="Arial"/>
          <w:szCs w:val="24"/>
        </w:rPr>
      </w:pPr>
    </w:p>
    <w:p w14:paraId="19D051B8" w14:textId="696ADF70" w:rsidR="005D5669" w:rsidRPr="00380424" w:rsidRDefault="005D5669" w:rsidP="00380424">
      <w:pPr>
        <w:suppressAutoHyphens/>
        <w:jc w:val="both"/>
        <w:rPr>
          <w:rFonts w:cs="Arial"/>
          <w:szCs w:val="24"/>
        </w:rPr>
      </w:pPr>
      <w:r w:rsidRPr="00287A1C">
        <w:rPr>
          <w:rFonts w:cs="Arial"/>
          <w:szCs w:val="24"/>
        </w:rPr>
        <w:t xml:space="preserve">Arbitrator John Stout issued his arbitration decision </w:t>
      </w:r>
      <w:r w:rsidR="008B6AF1" w:rsidRPr="00287A1C">
        <w:rPr>
          <w:rFonts w:cs="Arial"/>
          <w:szCs w:val="24"/>
        </w:rPr>
        <w:t xml:space="preserve">for </w:t>
      </w:r>
      <w:r w:rsidR="009F14C5" w:rsidRPr="00287A1C">
        <w:rPr>
          <w:rFonts w:cs="Arial"/>
          <w:szCs w:val="24"/>
        </w:rPr>
        <w:t>fifteen (15) Charitable Not</w:t>
      </w:r>
      <w:r w:rsidR="00BA5203" w:rsidRPr="00287A1C">
        <w:rPr>
          <w:rFonts w:cs="Arial"/>
          <w:szCs w:val="24"/>
        </w:rPr>
        <w:t>-F</w:t>
      </w:r>
      <w:r w:rsidR="009F14C5" w:rsidRPr="00287A1C">
        <w:rPr>
          <w:rFonts w:cs="Arial"/>
          <w:szCs w:val="24"/>
        </w:rPr>
        <w:t>or</w:t>
      </w:r>
      <w:r w:rsidR="00BA5203" w:rsidRPr="00287A1C">
        <w:rPr>
          <w:rFonts w:cs="Arial"/>
          <w:szCs w:val="24"/>
        </w:rPr>
        <w:t>-</w:t>
      </w:r>
      <w:r w:rsidR="009F14C5" w:rsidRPr="00287A1C">
        <w:rPr>
          <w:rFonts w:cs="Arial"/>
          <w:szCs w:val="24"/>
        </w:rPr>
        <w:t>Profit</w:t>
      </w:r>
      <w:r w:rsidRPr="00287A1C">
        <w:rPr>
          <w:rFonts w:cs="Arial"/>
          <w:szCs w:val="24"/>
        </w:rPr>
        <w:t xml:space="preserve"> Homes on October </w:t>
      </w:r>
      <w:r w:rsidR="00BA5203" w:rsidRPr="00287A1C">
        <w:rPr>
          <w:rFonts w:cs="Arial"/>
          <w:szCs w:val="24"/>
        </w:rPr>
        <w:t>25</w:t>
      </w:r>
      <w:r w:rsidRPr="00287A1C">
        <w:rPr>
          <w:rFonts w:cs="Arial"/>
          <w:szCs w:val="24"/>
        </w:rPr>
        <w:t>, 2021</w:t>
      </w:r>
      <w:r w:rsidR="009F14C5" w:rsidRPr="00287A1C">
        <w:rPr>
          <w:rFonts w:cs="Arial"/>
          <w:szCs w:val="24"/>
        </w:rPr>
        <w:t>.</w:t>
      </w:r>
    </w:p>
    <w:p w14:paraId="60E337F1" w14:textId="77777777" w:rsidR="005D5669" w:rsidRPr="00380424" w:rsidRDefault="005D5669" w:rsidP="00380424">
      <w:pPr>
        <w:suppressAutoHyphens/>
        <w:jc w:val="both"/>
        <w:rPr>
          <w:rFonts w:cs="Arial"/>
          <w:szCs w:val="24"/>
        </w:rPr>
      </w:pPr>
    </w:p>
    <w:p w14:paraId="234B9D4B" w14:textId="57871699" w:rsidR="0097491C" w:rsidRPr="00380424" w:rsidRDefault="005D5669" w:rsidP="003E3707">
      <w:pPr>
        <w:suppressAutoHyphens/>
        <w:jc w:val="both"/>
        <w:rPr>
          <w:rFonts w:cs="Arial"/>
          <w:szCs w:val="24"/>
        </w:rPr>
      </w:pPr>
      <w:r w:rsidRPr="00380424">
        <w:rPr>
          <w:rFonts w:cs="Arial"/>
          <w:szCs w:val="24"/>
        </w:rPr>
        <w:t>Arbitrator Stout did not accept ONA’s extensive evidence in favour of a Human Rights</w:t>
      </w:r>
      <w:r w:rsidR="00F432A1">
        <w:rPr>
          <w:rFonts w:cs="Arial"/>
          <w:szCs w:val="24"/>
        </w:rPr>
        <w:t>-</w:t>
      </w:r>
      <w:r w:rsidRPr="00380424">
        <w:rPr>
          <w:rFonts w:cs="Arial"/>
          <w:szCs w:val="24"/>
        </w:rPr>
        <w:t xml:space="preserve">compliant grid and opted to </w:t>
      </w:r>
      <w:r w:rsidR="00CD1EA1" w:rsidRPr="0060237A">
        <w:rPr>
          <w:rFonts w:cs="Arial"/>
          <w:szCs w:val="24"/>
        </w:rPr>
        <w:t>take the easy road and follow Bill 124’s wage restraint requirements</w:t>
      </w:r>
      <w:r w:rsidRPr="0060237A">
        <w:rPr>
          <w:rFonts w:cs="Arial"/>
          <w:szCs w:val="24"/>
        </w:rPr>
        <w:t xml:space="preserve">. </w:t>
      </w:r>
      <w:r w:rsidR="0097491C" w:rsidRPr="0060237A">
        <w:rPr>
          <w:rFonts w:cs="Arial"/>
          <w:szCs w:val="24"/>
        </w:rPr>
        <w:t>Despite the team’s best efforts, the arbitration decision is extremely disappointing at such a critical</w:t>
      </w:r>
      <w:r w:rsidR="0097491C" w:rsidRPr="00380424">
        <w:rPr>
          <w:rFonts w:cs="Arial"/>
          <w:szCs w:val="24"/>
        </w:rPr>
        <w:t xml:space="preserve"> time in health care in Ontario. The decision does not</w:t>
      </w:r>
      <w:r w:rsidR="00F432A1">
        <w:rPr>
          <w:rFonts w:cs="Arial"/>
          <w:szCs w:val="24"/>
        </w:rPr>
        <w:t>:</w:t>
      </w:r>
      <w:r w:rsidR="0097491C" w:rsidRPr="00380424">
        <w:rPr>
          <w:rFonts w:cs="Arial"/>
          <w:szCs w:val="24"/>
        </w:rPr>
        <w:t xml:space="preserve"> recognize the gender wage gap; the loss of a real wage increase versus the cost-of-living increases</w:t>
      </w:r>
      <w:r w:rsidR="00F432A1">
        <w:rPr>
          <w:rFonts w:cs="Arial"/>
          <w:szCs w:val="24"/>
        </w:rPr>
        <w:t>;</w:t>
      </w:r>
      <w:r w:rsidR="0097491C" w:rsidRPr="00380424">
        <w:rPr>
          <w:rFonts w:cs="Arial"/>
          <w:szCs w:val="24"/>
        </w:rPr>
        <w:t xml:space="preserve"> the unprecedented nursing shortage and staffing crisis; </w:t>
      </w:r>
      <w:r w:rsidR="00F432A1">
        <w:rPr>
          <w:rFonts w:cs="Arial"/>
          <w:szCs w:val="24"/>
        </w:rPr>
        <w:t xml:space="preserve">nor </w:t>
      </w:r>
      <w:r w:rsidR="0097491C" w:rsidRPr="00380424">
        <w:rPr>
          <w:rFonts w:cs="Arial"/>
          <w:szCs w:val="24"/>
        </w:rPr>
        <w:t>the mental and physical health needs of the membership.</w:t>
      </w:r>
      <w:r w:rsidR="0097491C" w:rsidRPr="00380424">
        <w:rPr>
          <w:rFonts w:cs="Arial"/>
          <w:b/>
          <w:bCs/>
          <w:szCs w:val="24"/>
        </w:rPr>
        <w:t xml:space="preserve"> </w:t>
      </w:r>
      <w:r w:rsidR="0097491C" w:rsidRPr="0060237A">
        <w:rPr>
          <w:rFonts w:cs="Arial"/>
          <w:szCs w:val="24"/>
        </w:rPr>
        <w:t xml:space="preserve">Arbitrator Stout’s decision </w:t>
      </w:r>
      <w:r w:rsidR="0060237A" w:rsidRPr="0060237A">
        <w:rPr>
          <w:rFonts w:cs="Arial"/>
          <w:szCs w:val="24"/>
        </w:rPr>
        <w:t xml:space="preserve">cites </w:t>
      </w:r>
      <w:r w:rsidR="00CD1EA1" w:rsidRPr="0060237A">
        <w:rPr>
          <w:rFonts w:cs="Arial"/>
          <w:szCs w:val="24"/>
        </w:rPr>
        <w:t xml:space="preserve">that the Board is restricted by Bill 124 and complies with the </w:t>
      </w:r>
      <w:r w:rsidR="00CD1EA1" w:rsidRPr="00F432A1">
        <w:rPr>
          <w:rFonts w:cs="Arial"/>
          <w:i/>
          <w:iCs/>
          <w:szCs w:val="24"/>
        </w:rPr>
        <w:t>Act.</w:t>
      </w:r>
    </w:p>
    <w:p w14:paraId="1ECC92C2" w14:textId="26DE1153" w:rsidR="005D5669" w:rsidRPr="00380424" w:rsidRDefault="005D5669" w:rsidP="003E3707">
      <w:pPr>
        <w:suppressAutoHyphens/>
        <w:jc w:val="both"/>
        <w:rPr>
          <w:rFonts w:cs="Arial"/>
          <w:szCs w:val="24"/>
        </w:rPr>
      </w:pPr>
    </w:p>
    <w:p w14:paraId="6B07B89B" w14:textId="3A4104CB" w:rsidR="005D5669" w:rsidRPr="00380424" w:rsidRDefault="005D5669" w:rsidP="00380424">
      <w:pPr>
        <w:suppressAutoHyphens/>
        <w:jc w:val="both"/>
        <w:rPr>
          <w:rFonts w:cs="Arial"/>
          <w:bCs/>
          <w:szCs w:val="24"/>
          <w:lang w:val="en-CA"/>
        </w:rPr>
      </w:pPr>
      <w:r w:rsidRPr="0060237A">
        <w:rPr>
          <w:rFonts w:cs="Arial"/>
          <w:bCs/>
          <w:szCs w:val="24"/>
          <w:lang w:val="en-CA"/>
        </w:rPr>
        <w:t xml:space="preserve">In ONA’s view, there remains a substantial inequality in compensation rates between our members in </w:t>
      </w:r>
      <w:r w:rsidR="00CD1EA1" w:rsidRPr="0060237A">
        <w:rPr>
          <w:rFonts w:cs="Arial"/>
          <w:bCs/>
          <w:szCs w:val="24"/>
          <w:lang w:val="en-CA"/>
        </w:rPr>
        <w:t>Not-For</w:t>
      </w:r>
      <w:r w:rsidR="00B76E65">
        <w:rPr>
          <w:rFonts w:cs="Arial"/>
          <w:bCs/>
          <w:szCs w:val="24"/>
          <w:lang w:val="en-CA"/>
        </w:rPr>
        <w:t>-</w:t>
      </w:r>
      <w:r w:rsidR="00CD1EA1" w:rsidRPr="0060237A">
        <w:rPr>
          <w:rFonts w:cs="Arial"/>
          <w:bCs/>
          <w:szCs w:val="24"/>
          <w:lang w:val="en-CA"/>
        </w:rPr>
        <w:t>Profit Nursing Homes, For</w:t>
      </w:r>
      <w:r w:rsidR="00B76E65">
        <w:rPr>
          <w:rFonts w:cs="Arial"/>
          <w:bCs/>
          <w:szCs w:val="24"/>
          <w:lang w:val="en-CA"/>
        </w:rPr>
        <w:t>-</w:t>
      </w:r>
      <w:r w:rsidR="00CD1EA1" w:rsidRPr="0060237A">
        <w:rPr>
          <w:rFonts w:cs="Arial"/>
          <w:bCs/>
          <w:szCs w:val="24"/>
          <w:lang w:val="en-CA"/>
        </w:rPr>
        <w:t xml:space="preserve">Profit </w:t>
      </w:r>
      <w:r w:rsidRPr="0060237A">
        <w:rPr>
          <w:rFonts w:cs="Arial"/>
          <w:bCs/>
          <w:szCs w:val="24"/>
          <w:lang w:val="en-CA"/>
        </w:rPr>
        <w:t>Nursing Homes and Homes for the Aged, Hospitals and our right</w:t>
      </w:r>
      <w:r w:rsidR="00F432A1">
        <w:rPr>
          <w:rFonts w:cs="Arial"/>
          <w:bCs/>
          <w:szCs w:val="24"/>
          <w:lang w:val="en-CA"/>
        </w:rPr>
        <w:t>-</w:t>
      </w:r>
      <w:r w:rsidRPr="0060237A">
        <w:rPr>
          <w:rFonts w:cs="Arial"/>
          <w:bCs/>
          <w:szCs w:val="24"/>
          <w:lang w:val="en-CA"/>
        </w:rPr>
        <w:t>to</w:t>
      </w:r>
      <w:r w:rsidR="00F432A1">
        <w:rPr>
          <w:rFonts w:cs="Arial"/>
          <w:bCs/>
          <w:szCs w:val="24"/>
          <w:lang w:val="en-CA"/>
        </w:rPr>
        <w:t>-</w:t>
      </w:r>
      <w:r w:rsidRPr="0060237A">
        <w:rPr>
          <w:rFonts w:cs="Arial"/>
          <w:bCs/>
          <w:szCs w:val="24"/>
          <w:lang w:val="en-CA"/>
        </w:rPr>
        <w:t xml:space="preserve">strike bargaining units. ONA is reviewing the Stout decision and </w:t>
      </w:r>
      <w:r w:rsidR="006E6232" w:rsidRPr="0060237A">
        <w:rPr>
          <w:rFonts w:cs="Arial"/>
          <w:bCs/>
          <w:szCs w:val="24"/>
          <w:lang w:val="en-CA"/>
        </w:rPr>
        <w:t>its</w:t>
      </w:r>
      <w:r w:rsidRPr="0060237A">
        <w:rPr>
          <w:rFonts w:cs="Arial"/>
          <w:bCs/>
          <w:szCs w:val="24"/>
          <w:lang w:val="en-CA"/>
        </w:rPr>
        <w:t xml:space="preserve"> impact on our members to determine if th</w:t>
      </w:r>
      <w:r w:rsidR="006E6232" w:rsidRPr="0060237A">
        <w:rPr>
          <w:rFonts w:cs="Arial"/>
          <w:bCs/>
          <w:szCs w:val="24"/>
          <w:lang w:val="en-CA"/>
        </w:rPr>
        <w:t>is</w:t>
      </w:r>
      <w:r w:rsidRPr="0060237A">
        <w:rPr>
          <w:rFonts w:cs="Arial"/>
          <w:bCs/>
          <w:szCs w:val="24"/>
          <w:lang w:val="en-CA"/>
        </w:rPr>
        <w:t xml:space="preserve"> decision should be </w:t>
      </w:r>
      <w:r w:rsidR="006E6232" w:rsidRPr="0060237A">
        <w:rPr>
          <w:rFonts w:cs="Arial"/>
          <w:bCs/>
          <w:szCs w:val="24"/>
          <w:lang w:val="en-CA"/>
        </w:rPr>
        <w:t>j</w:t>
      </w:r>
      <w:r w:rsidRPr="0060237A">
        <w:rPr>
          <w:rFonts w:cs="Arial"/>
          <w:bCs/>
          <w:szCs w:val="24"/>
          <w:lang w:val="en-CA"/>
        </w:rPr>
        <w:t xml:space="preserve">udicially </w:t>
      </w:r>
      <w:r w:rsidR="006E6232" w:rsidRPr="0060237A">
        <w:rPr>
          <w:rFonts w:cs="Arial"/>
          <w:bCs/>
          <w:szCs w:val="24"/>
          <w:lang w:val="en-CA"/>
        </w:rPr>
        <w:t>r</w:t>
      </w:r>
      <w:r w:rsidRPr="0060237A">
        <w:rPr>
          <w:rFonts w:cs="Arial"/>
          <w:bCs/>
          <w:szCs w:val="24"/>
          <w:lang w:val="en-CA"/>
        </w:rPr>
        <w:t>eviewed.</w:t>
      </w:r>
    </w:p>
    <w:p w14:paraId="224210A4" w14:textId="77777777" w:rsidR="005D5669" w:rsidRPr="00380424" w:rsidRDefault="005D5669" w:rsidP="00380424">
      <w:pPr>
        <w:suppressAutoHyphens/>
        <w:jc w:val="both"/>
        <w:rPr>
          <w:rFonts w:cs="Arial"/>
          <w:bCs/>
          <w:szCs w:val="24"/>
          <w:lang w:val="en-CA"/>
        </w:rPr>
      </w:pPr>
    </w:p>
    <w:p w14:paraId="2C364CD9" w14:textId="1AF58075" w:rsidR="009035DF" w:rsidRPr="00380424" w:rsidRDefault="009035DF" w:rsidP="00380424">
      <w:pPr>
        <w:suppressAutoHyphens/>
        <w:jc w:val="both"/>
        <w:rPr>
          <w:rFonts w:cs="Arial"/>
          <w:strike/>
          <w:szCs w:val="24"/>
        </w:rPr>
      </w:pPr>
      <w:r w:rsidRPr="00380424">
        <w:rPr>
          <w:rFonts w:cs="Arial"/>
          <w:szCs w:val="24"/>
        </w:rPr>
        <w:t>Arbitrator Stout did not award any rollbacks or concessions that the Nursing Homes were seeking.</w:t>
      </w:r>
    </w:p>
    <w:p w14:paraId="1D423535" w14:textId="77777777" w:rsidR="005D5669" w:rsidRPr="00380424" w:rsidRDefault="005D5669" w:rsidP="00380424">
      <w:pPr>
        <w:suppressAutoHyphens/>
        <w:jc w:val="both"/>
        <w:rPr>
          <w:rFonts w:cs="Arial"/>
          <w:bCs/>
          <w:szCs w:val="24"/>
          <w:lang w:val="en-CA"/>
        </w:rPr>
      </w:pPr>
    </w:p>
    <w:p w14:paraId="0FFFEEE0" w14:textId="77777777" w:rsidR="005D5669" w:rsidRPr="00380424" w:rsidRDefault="005D5669" w:rsidP="00380424">
      <w:pPr>
        <w:tabs>
          <w:tab w:val="left" w:pos="900"/>
        </w:tabs>
        <w:suppressAutoHyphens/>
        <w:rPr>
          <w:rFonts w:cs="Arial"/>
          <w:szCs w:val="24"/>
        </w:rPr>
      </w:pPr>
      <w:r w:rsidRPr="00380424">
        <w:rPr>
          <w:rFonts w:cs="Arial"/>
          <w:b/>
          <w:szCs w:val="24"/>
          <w:u w:val="single"/>
        </w:rPr>
        <w:t>TERM</w:t>
      </w:r>
      <w:r w:rsidRPr="00380424">
        <w:rPr>
          <w:rFonts w:cs="Arial"/>
          <w:b/>
          <w:szCs w:val="24"/>
        </w:rPr>
        <w:t>:</w:t>
      </w:r>
      <w:r w:rsidRPr="00380424">
        <w:rPr>
          <w:rFonts w:cs="Arial"/>
          <w:szCs w:val="24"/>
        </w:rPr>
        <w:tab/>
        <w:t>July 1, 2021 to June 30, 2024 (3-year term)</w:t>
      </w:r>
    </w:p>
    <w:p w14:paraId="7E17404C" w14:textId="6D37F7F5" w:rsidR="004B6F85" w:rsidRPr="00380424" w:rsidRDefault="004B6F85" w:rsidP="00380424">
      <w:pPr>
        <w:suppressAutoHyphens/>
        <w:jc w:val="both"/>
        <w:rPr>
          <w:rFonts w:cs="Arial"/>
          <w:bCs/>
          <w:szCs w:val="24"/>
          <w:lang w:val="en-CA"/>
        </w:rPr>
      </w:pPr>
    </w:p>
    <w:tbl>
      <w:tblPr>
        <w:tblStyle w:val="TableGrid"/>
        <w:tblW w:w="0" w:type="auto"/>
        <w:tblLook w:val="04A0" w:firstRow="1" w:lastRow="0" w:firstColumn="1" w:lastColumn="0" w:noHBand="0" w:noVBand="1"/>
      </w:tblPr>
      <w:tblGrid>
        <w:gridCol w:w="9350"/>
      </w:tblGrid>
      <w:tr w:rsidR="006A2482" w:rsidRPr="00380424" w14:paraId="4B431A74" w14:textId="77777777" w:rsidTr="00370633">
        <w:trPr>
          <w:tblHeader/>
        </w:trPr>
        <w:tc>
          <w:tcPr>
            <w:tcW w:w="9350" w:type="dxa"/>
            <w:shd w:val="clear" w:color="auto" w:fill="548DD4" w:themeFill="text2" w:themeFillTint="99"/>
            <w:vAlign w:val="center"/>
          </w:tcPr>
          <w:p w14:paraId="35CE6D47" w14:textId="77777777" w:rsidR="006A2482" w:rsidRPr="00380424" w:rsidRDefault="006A2482" w:rsidP="00380424">
            <w:pPr>
              <w:widowControl/>
              <w:suppressAutoHyphens/>
              <w:jc w:val="both"/>
              <w:rPr>
                <w:rFonts w:cs="Arial"/>
                <w:szCs w:val="24"/>
              </w:rPr>
            </w:pPr>
            <w:r w:rsidRPr="00380424">
              <w:rPr>
                <w:rFonts w:cs="Arial"/>
                <w:b/>
                <w:szCs w:val="24"/>
              </w:rPr>
              <w:t>COMMENTS:</w:t>
            </w:r>
          </w:p>
        </w:tc>
      </w:tr>
      <w:tr w:rsidR="006A2482" w:rsidRPr="00380424" w14:paraId="7A1C047D" w14:textId="77777777" w:rsidTr="004F1454">
        <w:tc>
          <w:tcPr>
            <w:tcW w:w="9350" w:type="dxa"/>
          </w:tcPr>
          <w:p w14:paraId="685AAFED" w14:textId="1D0A7239" w:rsidR="006A2482" w:rsidRPr="00380424" w:rsidRDefault="006A2482" w:rsidP="00380424">
            <w:pPr>
              <w:widowControl/>
              <w:suppressAutoHyphens/>
              <w:jc w:val="both"/>
              <w:rPr>
                <w:rFonts w:cs="Arial"/>
                <w:szCs w:val="24"/>
              </w:rPr>
            </w:pPr>
            <w:r w:rsidRPr="00380424">
              <w:rPr>
                <w:rFonts w:cs="Arial"/>
                <w:szCs w:val="24"/>
                <w:lang w:val="en-CA"/>
              </w:rPr>
              <w:t xml:space="preserve">ONA agreed to a three-year term to allow for the 15 Not-For-Profit Homes to complete the </w:t>
            </w:r>
            <w:r w:rsidR="00E84EF2" w:rsidRPr="00380424">
              <w:rPr>
                <w:rFonts w:cs="Arial"/>
                <w:szCs w:val="24"/>
                <w:lang w:val="en-CA"/>
              </w:rPr>
              <w:t>entire</w:t>
            </w:r>
            <w:r w:rsidRPr="00380424">
              <w:rPr>
                <w:rFonts w:cs="Arial"/>
                <w:szCs w:val="24"/>
                <w:lang w:val="en-CA"/>
              </w:rPr>
              <w:t xml:space="preserve"> moderation period and bring the full group back together for future rounds with a common expiry date.</w:t>
            </w:r>
          </w:p>
        </w:tc>
      </w:tr>
    </w:tbl>
    <w:p w14:paraId="1FE5371C" w14:textId="14AD3F64" w:rsidR="006A2482" w:rsidRPr="00380424" w:rsidRDefault="006A2482" w:rsidP="00380424">
      <w:pPr>
        <w:suppressAutoHyphens/>
        <w:jc w:val="both"/>
        <w:rPr>
          <w:rFonts w:cs="Arial"/>
          <w:bCs/>
          <w:szCs w:val="24"/>
          <w:u w:val="single"/>
        </w:rPr>
      </w:pPr>
    </w:p>
    <w:p w14:paraId="55658A09" w14:textId="77777777" w:rsidR="00650207" w:rsidRPr="00380424" w:rsidRDefault="00650207" w:rsidP="00380424">
      <w:pPr>
        <w:suppressAutoHyphens/>
        <w:jc w:val="both"/>
        <w:rPr>
          <w:rFonts w:cs="Arial"/>
          <w:bCs/>
          <w:szCs w:val="24"/>
          <w:u w:val="single"/>
        </w:rPr>
      </w:pPr>
    </w:p>
    <w:p w14:paraId="729303C6" w14:textId="77777777" w:rsidR="004B6F85" w:rsidRPr="00380424" w:rsidRDefault="004B6F85" w:rsidP="00380424">
      <w:pPr>
        <w:keepNext/>
        <w:jc w:val="both"/>
        <w:rPr>
          <w:rFonts w:cs="Arial"/>
          <w:b/>
          <w:szCs w:val="24"/>
          <w:u w:val="single"/>
        </w:rPr>
      </w:pPr>
      <w:r w:rsidRPr="00380424">
        <w:rPr>
          <w:rFonts w:cs="Arial"/>
          <w:b/>
          <w:szCs w:val="24"/>
          <w:u w:val="single"/>
        </w:rPr>
        <w:t>COMPENSATION – GENERAL WAGE INCREASES</w:t>
      </w:r>
    </w:p>
    <w:p w14:paraId="116CE98A" w14:textId="77777777" w:rsidR="007B1EEB" w:rsidRPr="00380424" w:rsidRDefault="007B1EEB" w:rsidP="00380424">
      <w:pPr>
        <w:keepNext/>
        <w:suppressAutoHyphens/>
        <w:jc w:val="both"/>
        <w:rPr>
          <w:rFonts w:cs="Arial"/>
          <w:bCs/>
          <w:szCs w:val="24"/>
        </w:rPr>
      </w:pPr>
    </w:p>
    <w:p w14:paraId="1A4815D2" w14:textId="77777777" w:rsidR="007B1EEB" w:rsidRPr="00380424" w:rsidRDefault="007B1EEB" w:rsidP="00380424">
      <w:pPr>
        <w:keepNext/>
        <w:suppressAutoHyphens/>
        <w:jc w:val="both"/>
        <w:rPr>
          <w:rFonts w:cs="Arial"/>
          <w:b/>
          <w:szCs w:val="24"/>
          <w:u w:val="single"/>
        </w:rPr>
      </w:pPr>
      <w:r w:rsidRPr="00380424">
        <w:rPr>
          <w:rFonts w:cs="Arial"/>
          <w:b/>
          <w:szCs w:val="24"/>
          <w:u w:val="single"/>
        </w:rPr>
        <w:t>RN Classifications</w:t>
      </w:r>
    </w:p>
    <w:p w14:paraId="117CE12A" w14:textId="2D63899B" w:rsidR="00995D30" w:rsidRPr="00380424" w:rsidRDefault="00995D30" w:rsidP="00380424">
      <w:pPr>
        <w:numPr>
          <w:ilvl w:val="0"/>
          <w:numId w:val="1"/>
        </w:numPr>
        <w:tabs>
          <w:tab w:val="clear" w:pos="900"/>
          <w:tab w:val="num" w:pos="360"/>
        </w:tabs>
        <w:suppressAutoHyphens/>
        <w:ind w:left="360"/>
        <w:jc w:val="both"/>
        <w:rPr>
          <w:rFonts w:cs="Arial"/>
          <w:szCs w:val="24"/>
        </w:rPr>
      </w:pPr>
      <w:r w:rsidRPr="00380424">
        <w:rPr>
          <w:rFonts w:cs="Arial"/>
          <w:bCs/>
          <w:szCs w:val="24"/>
          <w:lang w:val="en-CA"/>
        </w:rPr>
        <w:t>Effective July 1, 20</w:t>
      </w:r>
      <w:r w:rsidR="00D57EA3" w:rsidRPr="00380424">
        <w:rPr>
          <w:rFonts w:cs="Arial"/>
          <w:bCs/>
          <w:szCs w:val="24"/>
          <w:lang w:val="en-CA"/>
        </w:rPr>
        <w:t>21</w:t>
      </w:r>
      <w:r w:rsidRPr="00380424">
        <w:rPr>
          <w:rFonts w:cs="Arial"/>
          <w:bCs/>
          <w:szCs w:val="24"/>
          <w:lang w:val="en-CA"/>
        </w:rPr>
        <w:t xml:space="preserve">: </w:t>
      </w:r>
      <w:r w:rsidR="005D5669" w:rsidRPr="00380424">
        <w:rPr>
          <w:rFonts w:cs="Arial"/>
          <w:bCs/>
          <w:szCs w:val="24"/>
          <w:lang w:val="en-CA"/>
        </w:rPr>
        <w:t>1</w:t>
      </w:r>
      <w:r w:rsidRPr="00380424">
        <w:rPr>
          <w:rFonts w:cs="Arial"/>
          <w:bCs/>
          <w:szCs w:val="24"/>
          <w:lang w:val="en-CA"/>
        </w:rPr>
        <w:t>% across</w:t>
      </w:r>
      <w:r w:rsidR="00EE4600">
        <w:rPr>
          <w:rFonts w:cs="Arial"/>
          <w:bCs/>
          <w:szCs w:val="24"/>
          <w:lang w:val="en-CA"/>
        </w:rPr>
        <w:t>-</w:t>
      </w:r>
      <w:r w:rsidRPr="00380424">
        <w:rPr>
          <w:rFonts w:cs="Arial"/>
          <w:bCs/>
          <w:szCs w:val="24"/>
          <w:lang w:val="en-CA"/>
        </w:rPr>
        <w:t>the</w:t>
      </w:r>
      <w:r w:rsidR="00EE4600">
        <w:rPr>
          <w:rFonts w:cs="Arial"/>
          <w:bCs/>
          <w:szCs w:val="24"/>
          <w:lang w:val="en-CA"/>
        </w:rPr>
        <w:t>-</w:t>
      </w:r>
      <w:r w:rsidRPr="00380424">
        <w:rPr>
          <w:rFonts w:cs="Arial"/>
          <w:bCs/>
          <w:szCs w:val="24"/>
          <w:lang w:val="en-CA"/>
        </w:rPr>
        <w:t>board increases</w:t>
      </w:r>
      <w:r w:rsidRPr="00380424">
        <w:rPr>
          <w:rFonts w:cs="Arial"/>
          <w:bCs/>
          <w:szCs w:val="24"/>
        </w:rPr>
        <w:t xml:space="preserve"> for all classifications</w:t>
      </w:r>
      <w:r w:rsidR="007B1EEB" w:rsidRPr="00380424">
        <w:rPr>
          <w:rFonts w:cs="Arial"/>
          <w:bCs/>
          <w:szCs w:val="24"/>
        </w:rPr>
        <w:t>.</w:t>
      </w:r>
    </w:p>
    <w:p w14:paraId="7ED6D5CE" w14:textId="08A29842" w:rsidR="00995D30" w:rsidRPr="00380424" w:rsidRDefault="00995D30" w:rsidP="00380424">
      <w:pPr>
        <w:numPr>
          <w:ilvl w:val="0"/>
          <w:numId w:val="1"/>
        </w:numPr>
        <w:tabs>
          <w:tab w:val="clear" w:pos="900"/>
          <w:tab w:val="num" w:pos="360"/>
        </w:tabs>
        <w:suppressAutoHyphens/>
        <w:ind w:left="360"/>
        <w:jc w:val="both"/>
        <w:rPr>
          <w:rFonts w:cs="Arial"/>
          <w:szCs w:val="24"/>
        </w:rPr>
      </w:pPr>
      <w:r w:rsidRPr="00380424">
        <w:rPr>
          <w:rFonts w:cs="Arial"/>
          <w:bCs/>
          <w:szCs w:val="24"/>
          <w:lang w:val="en-CA"/>
        </w:rPr>
        <w:t>Effective July 1, 20</w:t>
      </w:r>
      <w:r w:rsidR="003F6C95" w:rsidRPr="00380424">
        <w:rPr>
          <w:rFonts w:cs="Arial"/>
          <w:bCs/>
          <w:szCs w:val="24"/>
          <w:lang w:val="en-CA"/>
        </w:rPr>
        <w:t>2</w:t>
      </w:r>
      <w:r w:rsidR="00D57EA3" w:rsidRPr="00380424">
        <w:rPr>
          <w:rFonts w:cs="Arial"/>
          <w:bCs/>
          <w:szCs w:val="24"/>
          <w:lang w:val="en-CA"/>
        </w:rPr>
        <w:t>2</w:t>
      </w:r>
      <w:r w:rsidRPr="00380424">
        <w:rPr>
          <w:rFonts w:cs="Arial"/>
          <w:bCs/>
          <w:szCs w:val="24"/>
          <w:lang w:val="en-CA"/>
        </w:rPr>
        <w:t xml:space="preserve">: </w:t>
      </w:r>
      <w:r w:rsidR="005D5669" w:rsidRPr="00380424">
        <w:rPr>
          <w:rFonts w:cs="Arial"/>
          <w:bCs/>
          <w:szCs w:val="24"/>
          <w:lang w:val="en-CA"/>
        </w:rPr>
        <w:t>1</w:t>
      </w:r>
      <w:r w:rsidRPr="00380424">
        <w:rPr>
          <w:rFonts w:cs="Arial"/>
          <w:bCs/>
          <w:szCs w:val="24"/>
          <w:lang w:val="en-CA"/>
        </w:rPr>
        <w:t>% across</w:t>
      </w:r>
      <w:r w:rsidR="00EE4600">
        <w:rPr>
          <w:rFonts w:cs="Arial"/>
          <w:bCs/>
          <w:szCs w:val="24"/>
          <w:lang w:val="en-CA"/>
        </w:rPr>
        <w:t>-</w:t>
      </w:r>
      <w:r w:rsidRPr="00380424">
        <w:rPr>
          <w:rFonts w:cs="Arial"/>
          <w:bCs/>
          <w:szCs w:val="24"/>
          <w:lang w:val="en-CA"/>
        </w:rPr>
        <w:t>the</w:t>
      </w:r>
      <w:r w:rsidR="00EE4600">
        <w:rPr>
          <w:rFonts w:cs="Arial"/>
          <w:bCs/>
          <w:szCs w:val="24"/>
          <w:lang w:val="en-CA"/>
        </w:rPr>
        <w:t>-</w:t>
      </w:r>
      <w:r w:rsidRPr="00380424">
        <w:rPr>
          <w:rFonts w:cs="Arial"/>
          <w:bCs/>
          <w:szCs w:val="24"/>
          <w:lang w:val="en-CA"/>
        </w:rPr>
        <w:t>board increases</w:t>
      </w:r>
      <w:r w:rsidRPr="00380424">
        <w:rPr>
          <w:rFonts w:cs="Arial"/>
          <w:bCs/>
          <w:szCs w:val="24"/>
        </w:rPr>
        <w:t xml:space="preserve"> for all classifications</w:t>
      </w:r>
      <w:r w:rsidRPr="00380424">
        <w:rPr>
          <w:rFonts w:cs="Arial"/>
          <w:bCs/>
          <w:szCs w:val="24"/>
          <w:lang w:val="en-CA"/>
        </w:rPr>
        <w:t>.</w:t>
      </w:r>
    </w:p>
    <w:p w14:paraId="7F5A8ABF" w14:textId="68A6E334" w:rsidR="00D57EA3" w:rsidRPr="00380424" w:rsidRDefault="00D57EA3" w:rsidP="00380424">
      <w:pPr>
        <w:numPr>
          <w:ilvl w:val="0"/>
          <w:numId w:val="1"/>
        </w:numPr>
        <w:tabs>
          <w:tab w:val="clear" w:pos="900"/>
          <w:tab w:val="num" w:pos="360"/>
        </w:tabs>
        <w:suppressAutoHyphens/>
        <w:ind w:left="360"/>
        <w:jc w:val="both"/>
        <w:rPr>
          <w:rFonts w:cs="Arial"/>
          <w:szCs w:val="24"/>
        </w:rPr>
      </w:pPr>
      <w:r w:rsidRPr="00380424">
        <w:rPr>
          <w:rFonts w:cs="Arial"/>
          <w:bCs/>
          <w:szCs w:val="24"/>
          <w:lang w:val="en-CA"/>
        </w:rPr>
        <w:t xml:space="preserve">Effective July 1, 2023: </w:t>
      </w:r>
      <w:r w:rsidR="005D5669" w:rsidRPr="00380424">
        <w:rPr>
          <w:rFonts w:cs="Arial"/>
          <w:bCs/>
          <w:szCs w:val="24"/>
          <w:lang w:val="en-CA"/>
        </w:rPr>
        <w:t>1</w:t>
      </w:r>
      <w:r w:rsidRPr="00380424">
        <w:rPr>
          <w:rFonts w:cs="Arial"/>
          <w:bCs/>
          <w:szCs w:val="24"/>
          <w:lang w:val="en-CA"/>
        </w:rPr>
        <w:t>% across</w:t>
      </w:r>
      <w:r w:rsidR="00EE4600">
        <w:rPr>
          <w:rFonts w:cs="Arial"/>
          <w:bCs/>
          <w:szCs w:val="24"/>
          <w:lang w:val="en-CA"/>
        </w:rPr>
        <w:t>-</w:t>
      </w:r>
      <w:r w:rsidRPr="00380424">
        <w:rPr>
          <w:rFonts w:cs="Arial"/>
          <w:bCs/>
          <w:szCs w:val="24"/>
          <w:lang w:val="en-CA"/>
        </w:rPr>
        <w:t>the</w:t>
      </w:r>
      <w:r w:rsidR="00EE4600">
        <w:rPr>
          <w:rFonts w:cs="Arial"/>
          <w:bCs/>
          <w:szCs w:val="24"/>
          <w:lang w:val="en-CA"/>
        </w:rPr>
        <w:t>-</w:t>
      </w:r>
      <w:r w:rsidRPr="00380424">
        <w:rPr>
          <w:rFonts w:cs="Arial"/>
          <w:bCs/>
          <w:szCs w:val="24"/>
          <w:lang w:val="en-CA"/>
        </w:rPr>
        <w:t>board increases</w:t>
      </w:r>
      <w:r w:rsidRPr="00380424">
        <w:rPr>
          <w:rFonts w:cs="Arial"/>
          <w:bCs/>
          <w:szCs w:val="24"/>
        </w:rPr>
        <w:t xml:space="preserve"> for all classifications</w:t>
      </w:r>
      <w:r w:rsidRPr="00380424">
        <w:rPr>
          <w:rFonts w:cs="Arial"/>
          <w:bCs/>
          <w:szCs w:val="24"/>
          <w:lang w:val="en-CA"/>
        </w:rPr>
        <w:t>.</w:t>
      </w:r>
    </w:p>
    <w:p w14:paraId="12D53FF7" w14:textId="77777777" w:rsidR="007B1EEB" w:rsidRPr="00380424" w:rsidRDefault="007B1EEB" w:rsidP="00380424">
      <w:pPr>
        <w:suppressAutoHyphens/>
        <w:jc w:val="both"/>
        <w:rPr>
          <w:rFonts w:cs="Arial"/>
          <w:bCs/>
          <w:szCs w:val="24"/>
          <w:lang w:val="en-CA"/>
        </w:rPr>
      </w:pPr>
    </w:p>
    <w:p w14:paraId="1A03B196" w14:textId="5F4C7FFB" w:rsidR="00995D30" w:rsidRPr="00380424" w:rsidRDefault="00995D30" w:rsidP="00380424">
      <w:pPr>
        <w:tabs>
          <w:tab w:val="num" w:pos="1080"/>
        </w:tabs>
        <w:suppressAutoHyphens/>
        <w:jc w:val="both"/>
        <w:rPr>
          <w:rFonts w:cs="Arial"/>
          <w:szCs w:val="24"/>
        </w:rPr>
      </w:pPr>
      <w:r w:rsidRPr="00380424">
        <w:rPr>
          <w:rFonts w:cs="Arial"/>
          <w:szCs w:val="24"/>
        </w:rPr>
        <w:t>RN Salary Grid (Full-time)</w:t>
      </w:r>
    </w:p>
    <w:p w14:paraId="74824471" w14:textId="77777777" w:rsidR="005D5669" w:rsidRPr="001B248E" w:rsidRDefault="005D5669" w:rsidP="00380424">
      <w:pPr>
        <w:numPr>
          <w:ilvl w:val="0"/>
          <w:numId w:val="1"/>
        </w:numPr>
        <w:tabs>
          <w:tab w:val="clear" w:pos="900"/>
          <w:tab w:val="num" w:pos="360"/>
        </w:tabs>
        <w:ind w:left="1080" w:hanging="1080"/>
        <w:jc w:val="both"/>
        <w:rPr>
          <w:rFonts w:cs="Arial"/>
          <w:bCs/>
          <w:szCs w:val="24"/>
          <w:lang w:val="en-CA"/>
        </w:rPr>
      </w:pPr>
      <w:r w:rsidRPr="00380424">
        <w:rPr>
          <w:rFonts w:cs="Arial"/>
          <w:bCs/>
          <w:szCs w:val="24"/>
          <w:lang w:val="en-CA"/>
        </w:rPr>
        <w:t xml:space="preserve">Effective July 1, 2021, </w:t>
      </w:r>
      <w:r w:rsidRPr="001B248E">
        <w:rPr>
          <w:rFonts w:cs="Arial"/>
          <w:bCs/>
          <w:szCs w:val="24"/>
          <w:lang w:val="en-CA"/>
        </w:rPr>
        <w:t>$30.90 to $46.77</w:t>
      </w:r>
    </w:p>
    <w:p w14:paraId="44889671" w14:textId="6BCE0CD2" w:rsidR="005D5669" w:rsidRPr="001B248E" w:rsidRDefault="005D5669" w:rsidP="00380424">
      <w:pPr>
        <w:numPr>
          <w:ilvl w:val="0"/>
          <w:numId w:val="1"/>
        </w:numPr>
        <w:tabs>
          <w:tab w:val="clear" w:pos="900"/>
          <w:tab w:val="num" w:pos="360"/>
        </w:tabs>
        <w:ind w:left="1080" w:hanging="1080"/>
        <w:jc w:val="both"/>
        <w:rPr>
          <w:rFonts w:cs="Arial"/>
          <w:bCs/>
          <w:szCs w:val="24"/>
          <w:lang w:val="en-CA"/>
        </w:rPr>
      </w:pPr>
      <w:r w:rsidRPr="001B248E">
        <w:rPr>
          <w:rFonts w:cs="Arial"/>
          <w:bCs/>
          <w:szCs w:val="24"/>
          <w:lang w:val="en-CA"/>
        </w:rPr>
        <w:t>Effective July 1, 2022, $31.2</w:t>
      </w:r>
      <w:r w:rsidR="001B248E" w:rsidRPr="001B248E">
        <w:rPr>
          <w:rFonts w:cs="Arial"/>
          <w:bCs/>
          <w:szCs w:val="24"/>
          <w:lang w:val="en-CA"/>
        </w:rPr>
        <w:t>1</w:t>
      </w:r>
      <w:r w:rsidRPr="001B248E">
        <w:rPr>
          <w:rFonts w:cs="Arial"/>
          <w:bCs/>
          <w:szCs w:val="24"/>
          <w:lang w:val="en-CA"/>
        </w:rPr>
        <w:t xml:space="preserve"> to $47.24</w:t>
      </w:r>
    </w:p>
    <w:p w14:paraId="47003C66" w14:textId="77777777" w:rsidR="005D5669" w:rsidRPr="00380424" w:rsidRDefault="005D5669" w:rsidP="00380424">
      <w:pPr>
        <w:numPr>
          <w:ilvl w:val="0"/>
          <w:numId w:val="1"/>
        </w:numPr>
        <w:tabs>
          <w:tab w:val="clear" w:pos="900"/>
          <w:tab w:val="num" w:pos="360"/>
        </w:tabs>
        <w:ind w:left="1080" w:hanging="1080"/>
        <w:jc w:val="both"/>
        <w:rPr>
          <w:rFonts w:cs="Arial"/>
          <w:bCs/>
          <w:szCs w:val="24"/>
          <w:lang w:val="en-CA"/>
        </w:rPr>
      </w:pPr>
      <w:r w:rsidRPr="001B248E">
        <w:rPr>
          <w:rFonts w:cs="Arial"/>
          <w:bCs/>
          <w:szCs w:val="24"/>
          <w:lang w:val="en-CA"/>
        </w:rPr>
        <w:t>Effective July 1, 2023, $31.52 to $47.71</w:t>
      </w:r>
    </w:p>
    <w:p w14:paraId="436965E6" w14:textId="77777777" w:rsidR="00995D30" w:rsidRPr="00380424" w:rsidRDefault="00995D30" w:rsidP="00380424">
      <w:pPr>
        <w:suppressAutoHyphens/>
        <w:jc w:val="both"/>
        <w:rPr>
          <w:rFonts w:cs="Arial"/>
          <w:szCs w:val="24"/>
        </w:rPr>
      </w:pPr>
    </w:p>
    <w:p w14:paraId="3D770218" w14:textId="14D6B034" w:rsidR="00995D30" w:rsidRPr="00380424" w:rsidRDefault="00995D30" w:rsidP="00370633">
      <w:pPr>
        <w:keepNext/>
        <w:tabs>
          <w:tab w:val="num" w:pos="1080"/>
        </w:tabs>
        <w:suppressAutoHyphens/>
        <w:jc w:val="both"/>
        <w:rPr>
          <w:rFonts w:cs="Arial"/>
          <w:szCs w:val="24"/>
        </w:rPr>
      </w:pPr>
      <w:r w:rsidRPr="00380424">
        <w:rPr>
          <w:rFonts w:cs="Arial"/>
          <w:szCs w:val="24"/>
        </w:rPr>
        <w:lastRenderedPageBreak/>
        <w:t>RN Salary Grid (Part-time, including 8.5% in lieu of benefits)</w:t>
      </w:r>
    </w:p>
    <w:p w14:paraId="1613D868" w14:textId="3577E814" w:rsidR="005D5669" w:rsidRPr="00BB1B4D" w:rsidRDefault="005D5669" w:rsidP="00380424">
      <w:pPr>
        <w:numPr>
          <w:ilvl w:val="0"/>
          <w:numId w:val="1"/>
        </w:numPr>
        <w:tabs>
          <w:tab w:val="clear" w:pos="900"/>
          <w:tab w:val="num" w:pos="360"/>
        </w:tabs>
        <w:ind w:left="1080" w:hanging="1080"/>
        <w:jc w:val="both"/>
        <w:rPr>
          <w:rFonts w:cs="Arial"/>
          <w:bCs/>
          <w:szCs w:val="24"/>
          <w:lang w:val="en-CA"/>
        </w:rPr>
      </w:pPr>
      <w:r w:rsidRPr="00380424">
        <w:rPr>
          <w:rFonts w:cs="Arial"/>
          <w:bCs/>
          <w:szCs w:val="24"/>
          <w:lang w:val="en-CA"/>
        </w:rPr>
        <w:t xml:space="preserve">Effective July 1, 2021, </w:t>
      </w:r>
      <w:r w:rsidRPr="00BB1B4D">
        <w:rPr>
          <w:rFonts w:cs="Arial"/>
          <w:bCs/>
          <w:szCs w:val="24"/>
          <w:lang w:val="en-CA"/>
        </w:rPr>
        <w:t>$33.5</w:t>
      </w:r>
      <w:r w:rsidR="00A1583B" w:rsidRPr="00BB1B4D">
        <w:rPr>
          <w:rFonts w:cs="Arial"/>
          <w:bCs/>
          <w:szCs w:val="24"/>
          <w:lang w:val="en-CA"/>
        </w:rPr>
        <w:t>3</w:t>
      </w:r>
      <w:r w:rsidRPr="00BB1B4D">
        <w:rPr>
          <w:rFonts w:cs="Arial"/>
          <w:bCs/>
          <w:szCs w:val="24"/>
          <w:lang w:val="en-CA"/>
        </w:rPr>
        <w:t xml:space="preserve"> to $50.75</w:t>
      </w:r>
    </w:p>
    <w:p w14:paraId="1261C681" w14:textId="6378BA59" w:rsidR="005D5669" w:rsidRPr="00BB1B4D" w:rsidRDefault="005D5669" w:rsidP="00380424">
      <w:pPr>
        <w:numPr>
          <w:ilvl w:val="0"/>
          <w:numId w:val="1"/>
        </w:numPr>
        <w:tabs>
          <w:tab w:val="clear" w:pos="900"/>
          <w:tab w:val="num" w:pos="360"/>
        </w:tabs>
        <w:ind w:left="1080" w:hanging="1080"/>
        <w:jc w:val="both"/>
        <w:rPr>
          <w:rFonts w:cs="Arial"/>
          <w:bCs/>
          <w:szCs w:val="24"/>
          <w:lang w:val="en-CA"/>
        </w:rPr>
      </w:pPr>
      <w:r w:rsidRPr="00BB1B4D">
        <w:rPr>
          <w:rFonts w:cs="Arial"/>
          <w:bCs/>
          <w:szCs w:val="24"/>
          <w:lang w:val="en-CA"/>
        </w:rPr>
        <w:t>Effective July 1, 2022, $33.8</w:t>
      </w:r>
      <w:r w:rsidR="00A1583B" w:rsidRPr="00BB1B4D">
        <w:rPr>
          <w:rFonts w:cs="Arial"/>
          <w:bCs/>
          <w:szCs w:val="24"/>
          <w:lang w:val="en-CA"/>
        </w:rPr>
        <w:t>6</w:t>
      </w:r>
      <w:r w:rsidRPr="00BB1B4D">
        <w:rPr>
          <w:rFonts w:cs="Arial"/>
          <w:bCs/>
          <w:szCs w:val="24"/>
          <w:lang w:val="en-CA"/>
        </w:rPr>
        <w:t xml:space="preserve"> to $51.26</w:t>
      </w:r>
    </w:p>
    <w:p w14:paraId="4C090998" w14:textId="77777777" w:rsidR="005D5669" w:rsidRPr="00BB1B4D" w:rsidRDefault="005D5669" w:rsidP="00380424">
      <w:pPr>
        <w:numPr>
          <w:ilvl w:val="0"/>
          <w:numId w:val="1"/>
        </w:numPr>
        <w:tabs>
          <w:tab w:val="clear" w:pos="900"/>
          <w:tab w:val="num" w:pos="360"/>
        </w:tabs>
        <w:ind w:left="1080" w:hanging="1080"/>
        <w:jc w:val="both"/>
        <w:rPr>
          <w:rFonts w:cs="Arial"/>
          <w:bCs/>
          <w:szCs w:val="24"/>
          <w:lang w:val="en-CA"/>
        </w:rPr>
      </w:pPr>
      <w:r w:rsidRPr="00BB1B4D">
        <w:rPr>
          <w:rFonts w:cs="Arial"/>
          <w:bCs/>
          <w:szCs w:val="24"/>
          <w:lang w:val="en-CA"/>
        </w:rPr>
        <w:t>Effective July 1, 2023, $34.20 to $51.77</w:t>
      </w:r>
    </w:p>
    <w:p w14:paraId="2B6CEEC3" w14:textId="77777777" w:rsidR="009B319A" w:rsidRPr="00380424" w:rsidRDefault="009B319A" w:rsidP="00370633">
      <w:pPr>
        <w:suppressAutoHyphens/>
        <w:jc w:val="both"/>
        <w:rPr>
          <w:rFonts w:cs="Arial"/>
          <w:szCs w:val="24"/>
        </w:rPr>
      </w:pPr>
    </w:p>
    <w:p w14:paraId="0D1088AF" w14:textId="1CD32971" w:rsidR="009B319A" w:rsidRDefault="009B319A" w:rsidP="00380424">
      <w:pPr>
        <w:suppressAutoHyphens/>
        <w:jc w:val="both"/>
        <w:rPr>
          <w:rFonts w:cs="Arial"/>
          <w:b/>
          <w:szCs w:val="24"/>
          <w:u w:val="single"/>
        </w:rPr>
      </w:pPr>
      <w:bookmarkStart w:id="5" w:name="_Hlk85707851"/>
      <w:r w:rsidRPr="00380424">
        <w:rPr>
          <w:rFonts w:cs="Arial"/>
          <w:b/>
          <w:szCs w:val="24"/>
          <w:u w:val="single"/>
        </w:rPr>
        <w:t>RPN and Allied</w:t>
      </w:r>
      <w:r w:rsidR="00720A7E">
        <w:rPr>
          <w:rFonts w:cs="Arial"/>
          <w:b/>
          <w:szCs w:val="24"/>
          <w:u w:val="single"/>
        </w:rPr>
        <w:t xml:space="preserve"> </w:t>
      </w:r>
      <w:r w:rsidR="00720A7E" w:rsidRPr="00011984">
        <w:rPr>
          <w:rFonts w:cs="Arial"/>
          <w:b/>
          <w:szCs w:val="24"/>
          <w:u w:val="single"/>
        </w:rPr>
        <w:t>Health Professionals</w:t>
      </w:r>
      <w:r w:rsidRPr="00011984">
        <w:rPr>
          <w:rFonts w:cs="Arial"/>
          <w:b/>
          <w:szCs w:val="24"/>
          <w:u w:val="single"/>
        </w:rPr>
        <w:t xml:space="preserve"> Classifications</w:t>
      </w:r>
    </w:p>
    <w:p w14:paraId="6BE98E7E" w14:textId="77777777" w:rsidR="00011984" w:rsidRPr="00011984" w:rsidRDefault="00011984" w:rsidP="00380424">
      <w:pPr>
        <w:suppressAutoHyphens/>
        <w:jc w:val="both"/>
        <w:rPr>
          <w:rFonts w:cs="Arial"/>
          <w:bCs/>
          <w:szCs w:val="24"/>
          <w:lang w:val="en-CA"/>
        </w:rPr>
      </w:pPr>
    </w:p>
    <w:bookmarkEnd w:id="5"/>
    <w:p w14:paraId="2C8A537E" w14:textId="4774C134" w:rsidR="009B319A" w:rsidRPr="00011984" w:rsidRDefault="009B319A" w:rsidP="00380424">
      <w:pPr>
        <w:numPr>
          <w:ilvl w:val="0"/>
          <w:numId w:val="1"/>
        </w:numPr>
        <w:tabs>
          <w:tab w:val="clear" w:pos="900"/>
          <w:tab w:val="num" w:pos="360"/>
        </w:tabs>
        <w:suppressAutoHyphens/>
        <w:ind w:left="360"/>
        <w:jc w:val="both"/>
        <w:rPr>
          <w:rFonts w:cs="Arial"/>
          <w:szCs w:val="24"/>
        </w:rPr>
      </w:pPr>
      <w:r w:rsidRPr="00011984">
        <w:rPr>
          <w:rFonts w:cs="Arial"/>
          <w:bCs/>
          <w:szCs w:val="24"/>
          <w:lang w:val="en-CA"/>
        </w:rPr>
        <w:t>Effective July 1, 20</w:t>
      </w:r>
      <w:r w:rsidR="00007B2F" w:rsidRPr="00011984">
        <w:rPr>
          <w:rFonts w:cs="Arial"/>
          <w:bCs/>
          <w:szCs w:val="24"/>
          <w:lang w:val="en-CA"/>
        </w:rPr>
        <w:t>21</w:t>
      </w:r>
      <w:r w:rsidRPr="00011984">
        <w:rPr>
          <w:rFonts w:cs="Arial"/>
          <w:bCs/>
          <w:szCs w:val="24"/>
          <w:lang w:val="en-CA"/>
        </w:rPr>
        <w:t xml:space="preserve">: </w:t>
      </w:r>
      <w:r w:rsidR="005D5669" w:rsidRPr="00011984">
        <w:rPr>
          <w:rFonts w:cs="Arial"/>
          <w:bCs/>
          <w:szCs w:val="24"/>
          <w:lang w:val="en-CA"/>
        </w:rPr>
        <w:t>1</w:t>
      </w:r>
      <w:r w:rsidRPr="00011984">
        <w:rPr>
          <w:rFonts w:cs="Arial"/>
          <w:bCs/>
          <w:szCs w:val="24"/>
          <w:lang w:val="en-CA"/>
        </w:rPr>
        <w:t>% across</w:t>
      </w:r>
      <w:r w:rsidR="00EE4600">
        <w:rPr>
          <w:rFonts w:cs="Arial"/>
          <w:bCs/>
          <w:szCs w:val="24"/>
          <w:lang w:val="en-CA"/>
        </w:rPr>
        <w:t>-</w:t>
      </w:r>
      <w:r w:rsidRPr="00011984">
        <w:rPr>
          <w:rFonts w:cs="Arial"/>
          <w:bCs/>
          <w:szCs w:val="24"/>
          <w:lang w:val="en-CA"/>
        </w:rPr>
        <w:t>the</w:t>
      </w:r>
      <w:r w:rsidR="00EE4600">
        <w:rPr>
          <w:rFonts w:cs="Arial"/>
          <w:bCs/>
          <w:szCs w:val="24"/>
          <w:lang w:val="en-CA"/>
        </w:rPr>
        <w:t>-</w:t>
      </w:r>
      <w:r w:rsidRPr="00011984">
        <w:rPr>
          <w:rFonts w:cs="Arial"/>
          <w:bCs/>
          <w:szCs w:val="24"/>
          <w:lang w:val="en-CA"/>
        </w:rPr>
        <w:t>board increases</w:t>
      </w:r>
      <w:r w:rsidRPr="00011984">
        <w:rPr>
          <w:rFonts w:cs="Arial"/>
          <w:bCs/>
          <w:szCs w:val="24"/>
        </w:rPr>
        <w:t xml:space="preserve"> for all RPN and allied </w:t>
      </w:r>
      <w:r w:rsidR="00720A7E" w:rsidRPr="00011984">
        <w:rPr>
          <w:rFonts w:cs="Arial"/>
          <w:bCs/>
          <w:szCs w:val="24"/>
        </w:rPr>
        <w:t xml:space="preserve">health professional </w:t>
      </w:r>
      <w:r w:rsidRPr="00011984">
        <w:rPr>
          <w:rFonts w:cs="Arial"/>
          <w:bCs/>
          <w:szCs w:val="24"/>
        </w:rPr>
        <w:t>classifications</w:t>
      </w:r>
      <w:r w:rsidRPr="00011984">
        <w:rPr>
          <w:rFonts w:cs="Arial"/>
          <w:bCs/>
          <w:szCs w:val="24"/>
          <w:lang w:val="en-CA"/>
        </w:rPr>
        <w:t>.</w:t>
      </w:r>
    </w:p>
    <w:p w14:paraId="51B1D6FF" w14:textId="6355CB38" w:rsidR="009B319A" w:rsidRPr="00011984" w:rsidRDefault="009B319A" w:rsidP="00380424">
      <w:pPr>
        <w:numPr>
          <w:ilvl w:val="0"/>
          <w:numId w:val="1"/>
        </w:numPr>
        <w:tabs>
          <w:tab w:val="clear" w:pos="900"/>
          <w:tab w:val="num" w:pos="360"/>
        </w:tabs>
        <w:suppressAutoHyphens/>
        <w:ind w:left="360"/>
        <w:jc w:val="both"/>
        <w:rPr>
          <w:rFonts w:cs="Arial"/>
          <w:bCs/>
          <w:szCs w:val="24"/>
          <w:lang w:val="en-CA"/>
        </w:rPr>
      </w:pPr>
      <w:r w:rsidRPr="00011984">
        <w:rPr>
          <w:rFonts w:cs="Arial"/>
          <w:bCs/>
          <w:szCs w:val="24"/>
          <w:lang w:val="en-CA"/>
        </w:rPr>
        <w:t>Effective July 1, 202</w:t>
      </w:r>
      <w:r w:rsidR="00007B2F" w:rsidRPr="00011984">
        <w:rPr>
          <w:rFonts w:cs="Arial"/>
          <w:bCs/>
          <w:szCs w:val="24"/>
          <w:lang w:val="en-CA"/>
        </w:rPr>
        <w:t>2</w:t>
      </w:r>
      <w:r w:rsidRPr="00011984">
        <w:rPr>
          <w:rFonts w:cs="Arial"/>
          <w:bCs/>
          <w:szCs w:val="24"/>
          <w:lang w:val="en-CA"/>
        </w:rPr>
        <w:t xml:space="preserve">: </w:t>
      </w:r>
      <w:r w:rsidR="005D5669" w:rsidRPr="00011984">
        <w:rPr>
          <w:rFonts w:cs="Arial"/>
          <w:bCs/>
          <w:szCs w:val="24"/>
          <w:lang w:val="en-CA"/>
        </w:rPr>
        <w:t>1</w:t>
      </w:r>
      <w:r w:rsidRPr="00011984">
        <w:rPr>
          <w:rFonts w:cs="Arial"/>
          <w:bCs/>
          <w:szCs w:val="24"/>
          <w:lang w:val="en-CA"/>
        </w:rPr>
        <w:t>% across</w:t>
      </w:r>
      <w:r w:rsidR="00EE4600">
        <w:rPr>
          <w:rFonts w:cs="Arial"/>
          <w:bCs/>
          <w:szCs w:val="24"/>
          <w:lang w:val="en-CA"/>
        </w:rPr>
        <w:t>-</w:t>
      </w:r>
      <w:r w:rsidRPr="00011984">
        <w:rPr>
          <w:rFonts w:cs="Arial"/>
          <w:bCs/>
          <w:szCs w:val="24"/>
          <w:lang w:val="en-CA"/>
        </w:rPr>
        <w:t>the</w:t>
      </w:r>
      <w:r w:rsidR="00EE4600">
        <w:rPr>
          <w:rFonts w:cs="Arial"/>
          <w:bCs/>
          <w:szCs w:val="24"/>
          <w:lang w:val="en-CA"/>
        </w:rPr>
        <w:t>-</w:t>
      </w:r>
      <w:r w:rsidRPr="00011984">
        <w:rPr>
          <w:rFonts w:cs="Arial"/>
          <w:bCs/>
          <w:szCs w:val="24"/>
          <w:lang w:val="en-CA"/>
        </w:rPr>
        <w:t xml:space="preserve">board increases for all RPN and allied </w:t>
      </w:r>
      <w:r w:rsidR="00720A7E" w:rsidRPr="00011984">
        <w:rPr>
          <w:rFonts w:cs="Arial"/>
          <w:bCs/>
          <w:szCs w:val="24"/>
        </w:rPr>
        <w:t>health professional</w:t>
      </w:r>
      <w:r w:rsidR="00720A7E" w:rsidRPr="00011984">
        <w:rPr>
          <w:rFonts w:cs="Arial"/>
          <w:bCs/>
          <w:szCs w:val="24"/>
          <w:lang w:val="en-CA"/>
        </w:rPr>
        <w:t xml:space="preserve"> </w:t>
      </w:r>
      <w:r w:rsidRPr="00011984">
        <w:rPr>
          <w:rFonts w:cs="Arial"/>
          <w:bCs/>
          <w:szCs w:val="24"/>
          <w:lang w:val="en-CA"/>
        </w:rPr>
        <w:t>classifications.</w:t>
      </w:r>
    </w:p>
    <w:p w14:paraId="7CFDBBEC" w14:textId="2D1DC8F3" w:rsidR="00007B2F" w:rsidRPr="00011984" w:rsidRDefault="00007B2F" w:rsidP="00380424">
      <w:pPr>
        <w:numPr>
          <w:ilvl w:val="0"/>
          <w:numId w:val="1"/>
        </w:numPr>
        <w:tabs>
          <w:tab w:val="clear" w:pos="900"/>
          <w:tab w:val="num" w:pos="360"/>
        </w:tabs>
        <w:suppressAutoHyphens/>
        <w:ind w:left="360"/>
        <w:jc w:val="both"/>
        <w:rPr>
          <w:rFonts w:cs="Arial"/>
          <w:bCs/>
          <w:szCs w:val="24"/>
          <w:lang w:val="en-CA"/>
        </w:rPr>
      </w:pPr>
      <w:r w:rsidRPr="00011984">
        <w:rPr>
          <w:rFonts w:cs="Arial"/>
          <w:bCs/>
          <w:szCs w:val="24"/>
          <w:lang w:val="en-CA"/>
        </w:rPr>
        <w:t xml:space="preserve">Effective July 1, 2023: </w:t>
      </w:r>
      <w:r w:rsidR="005D5669" w:rsidRPr="00011984">
        <w:rPr>
          <w:rFonts w:cs="Arial"/>
          <w:bCs/>
          <w:szCs w:val="24"/>
          <w:lang w:val="en-CA"/>
        </w:rPr>
        <w:t>1</w:t>
      </w:r>
      <w:r w:rsidRPr="00011984">
        <w:rPr>
          <w:rFonts w:cs="Arial"/>
          <w:bCs/>
          <w:szCs w:val="24"/>
          <w:lang w:val="en-CA"/>
        </w:rPr>
        <w:t>% across</w:t>
      </w:r>
      <w:r w:rsidR="00EE4600">
        <w:rPr>
          <w:rFonts w:cs="Arial"/>
          <w:bCs/>
          <w:szCs w:val="24"/>
          <w:lang w:val="en-CA"/>
        </w:rPr>
        <w:t>-</w:t>
      </w:r>
      <w:r w:rsidRPr="00011984">
        <w:rPr>
          <w:rFonts w:cs="Arial"/>
          <w:bCs/>
          <w:szCs w:val="24"/>
          <w:lang w:val="en-CA"/>
        </w:rPr>
        <w:t>the</w:t>
      </w:r>
      <w:r w:rsidR="00EE4600">
        <w:rPr>
          <w:rFonts w:cs="Arial"/>
          <w:bCs/>
          <w:szCs w:val="24"/>
          <w:lang w:val="en-CA"/>
        </w:rPr>
        <w:t>-</w:t>
      </w:r>
      <w:r w:rsidRPr="00011984">
        <w:rPr>
          <w:rFonts w:cs="Arial"/>
          <w:bCs/>
          <w:szCs w:val="24"/>
          <w:lang w:val="en-CA"/>
        </w:rPr>
        <w:t xml:space="preserve">board increases for all RPN and allied </w:t>
      </w:r>
      <w:r w:rsidR="00720A7E" w:rsidRPr="00011984">
        <w:rPr>
          <w:rFonts w:cs="Arial"/>
          <w:bCs/>
          <w:szCs w:val="24"/>
        </w:rPr>
        <w:t>health professional</w:t>
      </w:r>
      <w:r w:rsidR="00720A7E" w:rsidRPr="00011984">
        <w:rPr>
          <w:rFonts w:cs="Arial"/>
          <w:bCs/>
          <w:szCs w:val="24"/>
          <w:lang w:val="en-CA"/>
        </w:rPr>
        <w:t xml:space="preserve"> </w:t>
      </w:r>
      <w:r w:rsidRPr="00011984">
        <w:rPr>
          <w:rFonts w:cs="Arial"/>
          <w:bCs/>
          <w:szCs w:val="24"/>
          <w:lang w:val="en-CA"/>
        </w:rPr>
        <w:t>classifications.</w:t>
      </w:r>
    </w:p>
    <w:p w14:paraId="2E91E6C1" w14:textId="77777777" w:rsidR="009B319A" w:rsidRPr="00380424" w:rsidRDefault="009B319A" w:rsidP="00380424">
      <w:pPr>
        <w:suppressAutoHyphens/>
        <w:rPr>
          <w:rFonts w:cs="Arial"/>
          <w:szCs w:val="24"/>
        </w:rPr>
      </w:pPr>
    </w:p>
    <w:p w14:paraId="2E4E4618" w14:textId="3F2EADF9" w:rsidR="00713A6C" w:rsidRPr="00380424" w:rsidRDefault="009B319A" w:rsidP="00380424">
      <w:pPr>
        <w:rPr>
          <w:rFonts w:cs="Arial"/>
          <w:bCs/>
          <w:szCs w:val="24"/>
        </w:rPr>
      </w:pPr>
      <w:r w:rsidRPr="00380424">
        <w:rPr>
          <w:rFonts w:cs="Arial"/>
          <w:bCs/>
          <w:szCs w:val="24"/>
        </w:rPr>
        <w:t>*These grids are not standardized, see below.</w:t>
      </w:r>
    </w:p>
    <w:p w14:paraId="0BE3C13E" w14:textId="77777777" w:rsidR="003D575D" w:rsidRPr="00380424" w:rsidRDefault="003D575D" w:rsidP="00380424">
      <w:pPr>
        <w:suppressAutoHyphens/>
        <w:rPr>
          <w:rFonts w:cs="Arial"/>
          <w:bCs/>
          <w:szCs w:val="24"/>
        </w:rPr>
      </w:pPr>
    </w:p>
    <w:tbl>
      <w:tblPr>
        <w:tblStyle w:val="TableGrid"/>
        <w:tblW w:w="0" w:type="auto"/>
        <w:jc w:val="center"/>
        <w:tblLook w:val="04A0" w:firstRow="1" w:lastRow="0" w:firstColumn="1" w:lastColumn="0" w:noHBand="0" w:noVBand="1"/>
      </w:tblPr>
      <w:tblGrid>
        <w:gridCol w:w="1654"/>
        <w:gridCol w:w="1654"/>
        <w:gridCol w:w="1654"/>
        <w:gridCol w:w="1654"/>
        <w:gridCol w:w="1654"/>
      </w:tblGrid>
      <w:tr w:rsidR="00EF10AC" w:rsidRPr="00380424" w14:paraId="59C42085" w14:textId="77777777" w:rsidTr="00F17B5F">
        <w:trPr>
          <w:tblHeader/>
          <w:jc w:val="center"/>
        </w:trPr>
        <w:tc>
          <w:tcPr>
            <w:tcW w:w="8270" w:type="dxa"/>
            <w:gridSpan w:val="5"/>
            <w:shd w:val="clear" w:color="auto" w:fill="DBE5F1" w:themeFill="accent1" w:themeFillTint="33"/>
            <w:vAlign w:val="center"/>
          </w:tcPr>
          <w:p w14:paraId="2CF1F802" w14:textId="77777777" w:rsidR="00EF10AC" w:rsidRPr="00380424" w:rsidRDefault="00EF10AC" w:rsidP="00380424">
            <w:pPr>
              <w:widowControl/>
              <w:tabs>
                <w:tab w:val="num" w:pos="1080"/>
              </w:tabs>
              <w:suppressAutoHyphens/>
              <w:jc w:val="both"/>
              <w:rPr>
                <w:rFonts w:cs="Arial"/>
                <w:b/>
                <w:bCs/>
                <w:szCs w:val="24"/>
              </w:rPr>
            </w:pPr>
            <w:r w:rsidRPr="00380424">
              <w:rPr>
                <w:rFonts w:cs="Arial"/>
                <w:b/>
                <w:bCs/>
                <w:szCs w:val="24"/>
              </w:rPr>
              <w:t>Registered Nurse – Full-time</w:t>
            </w:r>
          </w:p>
        </w:tc>
      </w:tr>
      <w:tr w:rsidR="00EF10AC" w:rsidRPr="00380424" w14:paraId="12ED605D" w14:textId="77777777" w:rsidTr="00F17B5F">
        <w:trPr>
          <w:tblHeader/>
          <w:jc w:val="center"/>
        </w:trPr>
        <w:tc>
          <w:tcPr>
            <w:tcW w:w="1654" w:type="dxa"/>
            <w:shd w:val="clear" w:color="auto" w:fill="DBE5F1" w:themeFill="accent1" w:themeFillTint="33"/>
            <w:vAlign w:val="center"/>
          </w:tcPr>
          <w:p w14:paraId="54206635" w14:textId="77777777" w:rsidR="00EF10AC" w:rsidRPr="00380424" w:rsidRDefault="00EF10AC" w:rsidP="00380424">
            <w:pPr>
              <w:widowControl/>
              <w:suppressAutoHyphens/>
              <w:snapToGrid w:val="0"/>
              <w:jc w:val="center"/>
              <w:rPr>
                <w:rFonts w:cs="Arial"/>
                <w:b/>
                <w:bCs/>
                <w:szCs w:val="24"/>
                <w:lang w:val="en-CA"/>
              </w:rPr>
            </w:pPr>
            <w:r w:rsidRPr="00380424">
              <w:rPr>
                <w:rFonts w:cs="Arial"/>
                <w:b/>
                <w:bCs/>
                <w:szCs w:val="24"/>
              </w:rPr>
              <w:t>Step</w:t>
            </w:r>
          </w:p>
        </w:tc>
        <w:tc>
          <w:tcPr>
            <w:tcW w:w="1654" w:type="dxa"/>
            <w:shd w:val="clear" w:color="auto" w:fill="DBE5F1" w:themeFill="accent1" w:themeFillTint="33"/>
            <w:vAlign w:val="center"/>
          </w:tcPr>
          <w:p w14:paraId="79FDDB90" w14:textId="77777777" w:rsidR="00EF10AC" w:rsidRPr="00380424" w:rsidRDefault="00EF10AC" w:rsidP="00380424">
            <w:pPr>
              <w:widowControl/>
              <w:suppressAutoHyphens/>
              <w:snapToGrid w:val="0"/>
              <w:jc w:val="center"/>
              <w:rPr>
                <w:rFonts w:cs="Arial"/>
                <w:b/>
                <w:bCs/>
                <w:szCs w:val="24"/>
              </w:rPr>
            </w:pPr>
            <w:r w:rsidRPr="00380424">
              <w:rPr>
                <w:rFonts w:cs="Arial"/>
                <w:b/>
                <w:bCs/>
                <w:szCs w:val="24"/>
              </w:rPr>
              <w:t>Current</w:t>
            </w:r>
          </w:p>
        </w:tc>
        <w:tc>
          <w:tcPr>
            <w:tcW w:w="1654" w:type="dxa"/>
            <w:shd w:val="clear" w:color="auto" w:fill="DBE5F1" w:themeFill="accent1" w:themeFillTint="33"/>
            <w:vAlign w:val="center"/>
          </w:tcPr>
          <w:p w14:paraId="1ADD1B20" w14:textId="77777777" w:rsidR="00EF10AC" w:rsidRPr="00380424" w:rsidRDefault="00EF10AC" w:rsidP="00380424">
            <w:pPr>
              <w:widowControl/>
              <w:suppressAutoHyphens/>
              <w:snapToGrid w:val="0"/>
              <w:jc w:val="center"/>
              <w:rPr>
                <w:rFonts w:cs="Arial"/>
                <w:b/>
                <w:bCs/>
                <w:szCs w:val="24"/>
                <w:lang w:val="en-CA"/>
              </w:rPr>
            </w:pPr>
            <w:r w:rsidRPr="00380424">
              <w:rPr>
                <w:rFonts w:cs="Arial"/>
                <w:b/>
                <w:bCs/>
                <w:szCs w:val="24"/>
              </w:rPr>
              <w:t>July 1, 2021</w:t>
            </w:r>
          </w:p>
        </w:tc>
        <w:tc>
          <w:tcPr>
            <w:tcW w:w="1654" w:type="dxa"/>
            <w:shd w:val="clear" w:color="auto" w:fill="DBE5F1" w:themeFill="accent1" w:themeFillTint="33"/>
            <w:vAlign w:val="center"/>
          </w:tcPr>
          <w:p w14:paraId="2F665F30" w14:textId="77777777" w:rsidR="00EF10AC" w:rsidRPr="00380424" w:rsidRDefault="00EF10AC" w:rsidP="00380424">
            <w:pPr>
              <w:widowControl/>
              <w:suppressAutoHyphens/>
              <w:snapToGrid w:val="0"/>
              <w:jc w:val="center"/>
              <w:rPr>
                <w:rFonts w:cs="Arial"/>
                <w:b/>
                <w:bCs/>
                <w:szCs w:val="24"/>
                <w:lang w:val="en-CA"/>
              </w:rPr>
            </w:pPr>
            <w:r w:rsidRPr="00380424">
              <w:rPr>
                <w:rFonts w:cs="Arial"/>
                <w:b/>
                <w:bCs/>
                <w:szCs w:val="24"/>
              </w:rPr>
              <w:t>July 1, 2022</w:t>
            </w:r>
          </w:p>
        </w:tc>
        <w:tc>
          <w:tcPr>
            <w:tcW w:w="1654" w:type="dxa"/>
            <w:shd w:val="clear" w:color="auto" w:fill="DBE5F1" w:themeFill="accent1" w:themeFillTint="33"/>
            <w:vAlign w:val="center"/>
          </w:tcPr>
          <w:p w14:paraId="055E6FA2" w14:textId="77777777" w:rsidR="00EF10AC" w:rsidRPr="00380424" w:rsidRDefault="00EF10AC" w:rsidP="00380424">
            <w:pPr>
              <w:widowControl/>
              <w:suppressAutoHyphens/>
              <w:snapToGrid w:val="0"/>
              <w:jc w:val="center"/>
              <w:rPr>
                <w:rFonts w:cs="Arial"/>
                <w:b/>
                <w:bCs/>
                <w:szCs w:val="24"/>
              </w:rPr>
            </w:pPr>
            <w:r w:rsidRPr="00380424">
              <w:rPr>
                <w:rFonts w:cs="Arial"/>
                <w:b/>
                <w:bCs/>
                <w:szCs w:val="24"/>
              </w:rPr>
              <w:t>July 1, 2023</w:t>
            </w:r>
          </w:p>
        </w:tc>
      </w:tr>
      <w:tr w:rsidR="005D5669" w:rsidRPr="001B248E" w14:paraId="0F0E7CAF" w14:textId="77777777" w:rsidTr="003D5339">
        <w:trPr>
          <w:jc w:val="center"/>
        </w:trPr>
        <w:tc>
          <w:tcPr>
            <w:tcW w:w="1654" w:type="dxa"/>
            <w:vAlign w:val="center"/>
          </w:tcPr>
          <w:p w14:paraId="37968057" w14:textId="77777777" w:rsidR="005D5669" w:rsidRPr="001B248E" w:rsidRDefault="005D5669" w:rsidP="00380424">
            <w:pPr>
              <w:widowControl/>
              <w:suppressAutoHyphens/>
              <w:snapToGrid w:val="0"/>
              <w:rPr>
                <w:rFonts w:eastAsia="Arial Unicode MS" w:cs="Arial"/>
                <w:szCs w:val="24"/>
                <w:lang w:val="en-CA"/>
              </w:rPr>
            </w:pPr>
            <w:r w:rsidRPr="001B248E">
              <w:rPr>
                <w:rFonts w:cs="Arial"/>
                <w:szCs w:val="24"/>
              </w:rPr>
              <w:t>Start</w:t>
            </w:r>
          </w:p>
        </w:tc>
        <w:tc>
          <w:tcPr>
            <w:tcW w:w="1654" w:type="dxa"/>
            <w:vAlign w:val="center"/>
          </w:tcPr>
          <w:p w14:paraId="23C6580F" w14:textId="77777777" w:rsidR="005D5669" w:rsidRPr="001B248E" w:rsidRDefault="005D5669" w:rsidP="00380424">
            <w:pPr>
              <w:widowControl/>
              <w:suppressAutoHyphens/>
              <w:jc w:val="center"/>
              <w:rPr>
                <w:rFonts w:cs="Arial"/>
                <w:color w:val="000000"/>
                <w:szCs w:val="24"/>
              </w:rPr>
            </w:pPr>
            <w:r w:rsidRPr="001B248E">
              <w:rPr>
                <w:rFonts w:cs="Arial"/>
                <w:color w:val="000000"/>
                <w:szCs w:val="24"/>
              </w:rPr>
              <w:t>$30.59</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0B2CF1BF" w14:textId="1026C514" w:rsidR="005D5669" w:rsidRPr="001B248E" w:rsidRDefault="005D5669" w:rsidP="00380424">
            <w:pPr>
              <w:widowControl/>
              <w:suppressAutoHyphens/>
              <w:jc w:val="center"/>
              <w:rPr>
                <w:rFonts w:cs="Arial"/>
                <w:color w:val="000000"/>
                <w:szCs w:val="24"/>
              </w:rPr>
            </w:pPr>
            <w:r w:rsidRPr="001B248E">
              <w:rPr>
                <w:rFonts w:cs="Arial"/>
                <w:color w:val="000000"/>
                <w:szCs w:val="24"/>
              </w:rPr>
              <w:t>$30.90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5642EC00" w14:textId="37684CFF" w:rsidR="005D5669" w:rsidRPr="001B248E" w:rsidRDefault="005D5669" w:rsidP="00380424">
            <w:pPr>
              <w:widowControl/>
              <w:suppressAutoHyphens/>
              <w:jc w:val="center"/>
              <w:rPr>
                <w:rFonts w:cs="Arial"/>
                <w:color w:val="000000"/>
                <w:szCs w:val="24"/>
              </w:rPr>
            </w:pPr>
            <w:r w:rsidRPr="001B248E">
              <w:rPr>
                <w:rFonts w:cs="Arial"/>
                <w:color w:val="000000"/>
                <w:szCs w:val="24"/>
              </w:rPr>
              <w:t>$3</w:t>
            </w:r>
            <w:r w:rsidR="001B248E" w:rsidRPr="001B248E">
              <w:rPr>
                <w:rFonts w:cs="Arial"/>
                <w:color w:val="000000"/>
                <w:szCs w:val="24"/>
              </w:rPr>
              <w:t>1.21</w:t>
            </w:r>
          </w:p>
        </w:tc>
        <w:tc>
          <w:tcPr>
            <w:tcW w:w="1654" w:type="dxa"/>
            <w:tcBorders>
              <w:top w:val="single" w:sz="4" w:space="0" w:color="auto"/>
              <w:left w:val="single" w:sz="4" w:space="0" w:color="auto"/>
              <w:bottom w:val="single" w:sz="4" w:space="0" w:color="auto"/>
              <w:right w:val="single" w:sz="4" w:space="0" w:color="auto"/>
            </w:tcBorders>
          </w:tcPr>
          <w:p w14:paraId="60649E01" w14:textId="7430407F" w:rsidR="005D5669" w:rsidRPr="001B248E" w:rsidRDefault="005D5669" w:rsidP="00380424">
            <w:pPr>
              <w:widowControl/>
              <w:suppressAutoHyphens/>
              <w:jc w:val="center"/>
              <w:rPr>
                <w:rFonts w:cs="Arial"/>
                <w:color w:val="000000"/>
                <w:szCs w:val="24"/>
              </w:rPr>
            </w:pPr>
            <w:r w:rsidRPr="001B248E">
              <w:rPr>
                <w:rFonts w:cs="Arial"/>
                <w:color w:val="000000"/>
                <w:szCs w:val="24"/>
              </w:rPr>
              <w:t>$31.52</w:t>
            </w:r>
          </w:p>
        </w:tc>
      </w:tr>
      <w:tr w:rsidR="005D5669" w:rsidRPr="001B248E" w14:paraId="1C9D5189" w14:textId="77777777" w:rsidTr="003D5339">
        <w:trPr>
          <w:jc w:val="center"/>
        </w:trPr>
        <w:tc>
          <w:tcPr>
            <w:tcW w:w="1654" w:type="dxa"/>
            <w:vAlign w:val="center"/>
          </w:tcPr>
          <w:p w14:paraId="39D203C4" w14:textId="77777777" w:rsidR="005D5669" w:rsidRPr="001B248E" w:rsidRDefault="005D5669" w:rsidP="00380424">
            <w:pPr>
              <w:widowControl/>
              <w:suppressAutoHyphens/>
              <w:snapToGrid w:val="0"/>
              <w:rPr>
                <w:rFonts w:eastAsia="Arial Unicode MS" w:cs="Arial"/>
                <w:szCs w:val="24"/>
                <w:lang w:val="en-CA"/>
              </w:rPr>
            </w:pPr>
            <w:r w:rsidRPr="001B248E">
              <w:rPr>
                <w:rFonts w:cs="Arial"/>
                <w:szCs w:val="24"/>
              </w:rPr>
              <w:t>1 Year</w:t>
            </w:r>
          </w:p>
        </w:tc>
        <w:tc>
          <w:tcPr>
            <w:tcW w:w="1654" w:type="dxa"/>
            <w:vAlign w:val="center"/>
          </w:tcPr>
          <w:p w14:paraId="48E746E7" w14:textId="77777777" w:rsidR="005D5669" w:rsidRPr="001B248E" w:rsidRDefault="005D5669" w:rsidP="00380424">
            <w:pPr>
              <w:widowControl/>
              <w:suppressAutoHyphens/>
              <w:jc w:val="center"/>
              <w:rPr>
                <w:rFonts w:cs="Arial"/>
                <w:color w:val="000000"/>
                <w:szCs w:val="24"/>
              </w:rPr>
            </w:pPr>
            <w:r w:rsidRPr="001B248E">
              <w:rPr>
                <w:rFonts w:cs="Arial"/>
                <w:color w:val="000000"/>
                <w:szCs w:val="24"/>
              </w:rPr>
              <w:t>$31.91</w:t>
            </w:r>
          </w:p>
        </w:tc>
        <w:tc>
          <w:tcPr>
            <w:tcW w:w="1654" w:type="dxa"/>
            <w:tcBorders>
              <w:top w:val="nil"/>
              <w:left w:val="single" w:sz="4" w:space="0" w:color="auto"/>
              <w:bottom w:val="single" w:sz="4" w:space="0" w:color="auto"/>
              <w:right w:val="single" w:sz="4" w:space="0" w:color="auto"/>
            </w:tcBorders>
            <w:shd w:val="clear" w:color="auto" w:fill="auto"/>
            <w:vAlign w:val="bottom"/>
          </w:tcPr>
          <w:p w14:paraId="6B97D771" w14:textId="3A635473" w:rsidR="005D5669" w:rsidRPr="001B248E" w:rsidRDefault="005D5669" w:rsidP="00380424">
            <w:pPr>
              <w:widowControl/>
              <w:suppressAutoHyphens/>
              <w:jc w:val="center"/>
              <w:rPr>
                <w:rFonts w:cs="Arial"/>
                <w:color w:val="000000"/>
                <w:szCs w:val="24"/>
              </w:rPr>
            </w:pPr>
            <w:r w:rsidRPr="001B248E">
              <w:rPr>
                <w:rFonts w:cs="Arial"/>
                <w:color w:val="000000"/>
                <w:szCs w:val="24"/>
              </w:rPr>
              <w:t>$32.23</w:t>
            </w:r>
          </w:p>
        </w:tc>
        <w:tc>
          <w:tcPr>
            <w:tcW w:w="1654" w:type="dxa"/>
            <w:tcBorders>
              <w:top w:val="nil"/>
              <w:left w:val="single" w:sz="4" w:space="0" w:color="auto"/>
              <w:bottom w:val="single" w:sz="4" w:space="0" w:color="auto"/>
              <w:right w:val="single" w:sz="4" w:space="0" w:color="auto"/>
            </w:tcBorders>
            <w:shd w:val="clear" w:color="auto" w:fill="auto"/>
            <w:vAlign w:val="bottom"/>
          </w:tcPr>
          <w:p w14:paraId="3B310DDA" w14:textId="384D9BA2" w:rsidR="005D5669" w:rsidRPr="001B248E" w:rsidRDefault="005D5669" w:rsidP="00380424">
            <w:pPr>
              <w:widowControl/>
              <w:suppressAutoHyphens/>
              <w:jc w:val="center"/>
              <w:rPr>
                <w:rFonts w:cs="Arial"/>
                <w:color w:val="000000"/>
                <w:szCs w:val="24"/>
              </w:rPr>
            </w:pPr>
            <w:r w:rsidRPr="001B248E">
              <w:rPr>
                <w:rFonts w:cs="Arial"/>
                <w:color w:val="000000"/>
                <w:szCs w:val="24"/>
              </w:rPr>
              <w:t>$32.55</w:t>
            </w:r>
          </w:p>
        </w:tc>
        <w:tc>
          <w:tcPr>
            <w:tcW w:w="1654" w:type="dxa"/>
            <w:tcBorders>
              <w:top w:val="nil"/>
              <w:left w:val="single" w:sz="4" w:space="0" w:color="auto"/>
              <w:bottom w:val="single" w:sz="4" w:space="0" w:color="auto"/>
              <w:right w:val="single" w:sz="4" w:space="0" w:color="auto"/>
            </w:tcBorders>
          </w:tcPr>
          <w:p w14:paraId="63ED2B27" w14:textId="7A273B39" w:rsidR="005D5669" w:rsidRPr="001B248E" w:rsidRDefault="005D5669" w:rsidP="00380424">
            <w:pPr>
              <w:widowControl/>
              <w:suppressAutoHyphens/>
              <w:jc w:val="center"/>
              <w:rPr>
                <w:rFonts w:cs="Arial"/>
                <w:color w:val="000000"/>
                <w:szCs w:val="24"/>
              </w:rPr>
            </w:pPr>
            <w:r w:rsidRPr="001B248E">
              <w:rPr>
                <w:rFonts w:cs="Arial"/>
                <w:color w:val="000000"/>
                <w:szCs w:val="24"/>
              </w:rPr>
              <w:t>$32.88</w:t>
            </w:r>
          </w:p>
        </w:tc>
      </w:tr>
      <w:tr w:rsidR="005D5669" w:rsidRPr="001B248E" w14:paraId="42E33C6A" w14:textId="77777777" w:rsidTr="003D5339">
        <w:trPr>
          <w:jc w:val="center"/>
        </w:trPr>
        <w:tc>
          <w:tcPr>
            <w:tcW w:w="1654" w:type="dxa"/>
            <w:vAlign w:val="center"/>
          </w:tcPr>
          <w:p w14:paraId="5A4DAA7E" w14:textId="77777777" w:rsidR="005D5669" w:rsidRPr="001B248E" w:rsidRDefault="005D5669" w:rsidP="00380424">
            <w:pPr>
              <w:widowControl/>
              <w:suppressAutoHyphens/>
              <w:snapToGrid w:val="0"/>
              <w:rPr>
                <w:rFonts w:eastAsia="Arial Unicode MS" w:cs="Arial"/>
                <w:szCs w:val="24"/>
                <w:lang w:val="en-CA"/>
              </w:rPr>
            </w:pPr>
            <w:r w:rsidRPr="001B248E">
              <w:rPr>
                <w:rFonts w:cs="Arial"/>
                <w:szCs w:val="24"/>
              </w:rPr>
              <w:t>2 Years</w:t>
            </w:r>
          </w:p>
        </w:tc>
        <w:tc>
          <w:tcPr>
            <w:tcW w:w="1654" w:type="dxa"/>
            <w:vAlign w:val="center"/>
          </w:tcPr>
          <w:p w14:paraId="709286AD" w14:textId="77777777" w:rsidR="005D5669" w:rsidRPr="001B248E" w:rsidRDefault="005D5669" w:rsidP="00380424">
            <w:pPr>
              <w:widowControl/>
              <w:suppressAutoHyphens/>
              <w:jc w:val="center"/>
              <w:rPr>
                <w:rFonts w:cs="Arial"/>
                <w:color w:val="000000"/>
                <w:szCs w:val="24"/>
              </w:rPr>
            </w:pPr>
            <w:r w:rsidRPr="001B248E">
              <w:rPr>
                <w:rFonts w:cs="Arial"/>
                <w:color w:val="000000"/>
                <w:szCs w:val="24"/>
              </w:rPr>
              <w:t>$32.95</w:t>
            </w:r>
          </w:p>
        </w:tc>
        <w:tc>
          <w:tcPr>
            <w:tcW w:w="1654" w:type="dxa"/>
            <w:tcBorders>
              <w:top w:val="nil"/>
              <w:left w:val="single" w:sz="4" w:space="0" w:color="auto"/>
              <w:bottom w:val="single" w:sz="4" w:space="0" w:color="auto"/>
              <w:right w:val="single" w:sz="4" w:space="0" w:color="auto"/>
            </w:tcBorders>
            <w:shd w:val="clear" w:color="auto" w:fill="auto"/>
            <w:vAlign w:val="bottom"/>
          </w:tcPr>
          <w:p w14:paraId="4045920F" w14:textId="0FABA4DC" w:rsidR="005D5669" w:rsidRPr="001B248E" w:rsidRDefault="005D5669" w:rsidP="00380424">
            <w:pPr>
              <w:widowControl/>
              <w:suppressAutoHyphens/>
              <w:jc w:val="center"/>
              <w:rPr>
                <w:rFonts w:cs="Arial"/>
                <w:color w:val="000000"/>
                <w:szCs w:val="24"/>
              </w:rPr>
            </w:pPr>
            <w:r w:rsidRPr="001B248E">
              <w:rPr>
                <w:rFonts w:cs="Arial"/>
                <w:color w:val="000000"/>
                <w:szCs w:val="24"/>
              </w:rPr>
              <w:t>$33.28</w:t>
            </w:r>
          </w:p>
        </w:tc>
        <w:tc>
          <w:tcPr>
            <w:tcW w:w="1654" w:type="dxa"/>
            <w:tcBorders>
              <w:top w:val="nil"/>
              <w:left w:val="single" w:sz="4" w:space="0" w:color="auto"/>
              <w:bottom w:val="single" w:sz="4" w:space="0" w:color="auto"/>
              <w:right w:val="single" w:sz="4" w:space="0" w:color="auto"/>
            </w:tcBorders>
            <w:shd w:val="clear" w:color="auto" w:fill="auto"/>
            <w:vAlign w:val="bottom"/>
          </w:tcPr>
          <w:p w14:paraId="480122FD" w14:textId="14586DD2" w:rsidR="005D5669" w:rsidRPr="001B248E" w:rsidRDefault="005D5669" w:rsidP="00380424">
            <w:pPr>
              <w:widowControl/>
              <w:suppressAutoHyphens/>
              <w:jc w:val="center"/>
              <w:rPr>
                <w:rFonts w:cs="Arial"/>
                <w:color w:val="000000"/>
                <w:szCs w:val="24"/>
              </w:rPr>
            </w:pPr>
            <w:r w:rsidRPr="001B248E">
              <w:rPr>
                <w:rFonts w:cs="Arial"/>
                <w:color w:val="000000"/>
                <w:szCs w:val="24"/>
              </w:rPr>
              <w:t>$33.61</w:t>
            </w:r>
          </w:p>
        </w:tc>
        <w:tc>
          <w:tcPr>
            <w:tcW w:w="1654" w:type="dxa"/>
            <w:tcBorders>
              <w:top w:val="nil"/>
              <w:left w:val="single" w:sz="4" w:space="0" w:color="auto"/>
              <w:bottom w:val="single" w:sz="4" w:space="0" w:color="auto"/>
              <w:right w:val="single" w:sz="4" w:space="0" w:color="auto"/>
            </w:tcBorders>
          </w:tcPr>
          <w:p w14:paraId="6EA82012" w14:textId="4E17F9E9" w:rsidR="005D5669" w:rsidRPr="001B248E" w:rsidRDefault="005D5669" w:rsidP="00380424">
            <w:pPr>
              <w:widowControl/>
              <w:suppressAutoHyphens/>
              <w:jc w:val="center"/>
              <w:rPr>
                <w:rFonts w:cs="Arial"/>
                <w:color w:val="000000"/>
                <w:szCs w:val="24"/>
              </w:rPr>
            </w:pPr>
            <w:r w:rsidRPr="001B248E">
              <w:rPr>
                <w:rFonts w:cs="Arial"/>
                <w:color w:val="000000"/>
                <w:szCs w:val="24"/>
              </w:rPr>
              <w:t>$33.95</w:t>
            </w:r>
          </w:p>
        </w:tc>
      </w:tr>
      <w:tr w:rsidR="005D5669" w:rsidRPr="001B248E" w14:paraId="4E3AD16B" w14:textId="77777777" w:rsidTr="003D5339">
        <w:trPr>
          <w:jc w:val="center"/>
        </w:trPr>
        <w:tc>
          <w:tcPr>
            <w:tcW w:w="1654" w:type="dxa"/>
            <w:vAlign w:val="center"/>
          </w:tcPr>
          <w:p w14:paraId="22917B50" w14:textId="77777777" w:rsidR="005D5669" w:rsidRPr="001B248E" w:rsidRDefault="005D5669" w:rsidP="00380424">
            <w:pPr>
              <w:widowControl/>
              <w:suppressAutoHyphens/>
              <w:snapToGrid w:val="0"/>
              <w:rPr>
                <w:rFonts w:eastAsia="Arial Unicode MS" w:cs="Arial"/>
                <w:szCs w:val="24"/>
                <w:lang w:val="en-CA"/>
              </w:rPr>
            </w:pPr>
            <w:r w:rsidRPr="001B248E">
              <w:rPr>
                <w:rFonts w:cs="Arial"/>
                <w:szCs w:val="24"/>
              </w:rPr>
              <w:t>3 Years</w:t>
            </w:r>
          </w:p>
        </w:tc>
        <w:tc>
          <w:tcPr>
            <w:tcW w:w="1654" w:type="dxa"/>
            <w:vAlign w:val="center"/>
          </w:tcPr>
          <w:p w14:paraId="42346682" w14:textId="77777777" w:rsidR="005D5669" w:rsidRPr="001B248E" w:rsidRDefault="005D5669" w:rsidP="00380424">
            <w:pPr>
              <w:widowControl/>
              <w:suppressAutoHyphens/>
              <w:jc w:val="center"/>
              <w:rPr>
                <w:rFonts w:cs="Arial"/>
                <w:color w:val="000000"/>
                <w:szCs w:val="24"/>
              </w:rPr>
            </w:pPr>
            <w:r w:rsidRPr="001B248E">
              <w:rPr>
                <w:rFonts w:cs="Arial"/>
                <w:color w:val="000000"/>
                <w:szCs w:val="24"/>
              </w:rPr>
              <w:t>$34.71</w:t>
            </w:r>
          </w:p>
        </w:tc>
        <w:tc>
          <w:tcPr>
            <w:tcW w:w="1654" w:type="dxa"/>
            <w:tcBorders>
              <w:top w:val="nil"/>
              <w:left w:val="single" w:sz="4" w:space="0" w:color="auto"/>
              <w:bottom w:val="single" w:sz="4" w:space="0" w:color="auto"/>
              <w:right w:val="single" w:sz="4" w:space="0" w:color="auto"/>
            </w:tcBorders>
            <w:shd w:val="clear" w:color="auto" w:fill="auto"/>
            <w:vAlign w:val="bottom"/>
          </w:tcPr>
          <w:p w14:paraId="6F4D56C6" w14:textId="46E040AC" w:rsidR="005D5669" w:rsidRPr="001B248E" w:rsidRDefault="005D5669" w:rsidP="00380424">
            <w:pPr>
              <w:widowControl/>
              <w:suppressAutoHyphens/>
              <w:jc w:val="center"/>
              <w:rPr>
                <w:rFonts w:cs="Arial"/>
                <w:color w:val="000000"/>
                <w:szCs w:val="24"/>
              </w:rPr>
            </w:pPr>
            <w:r w:rsidRPr="001B248E">
              <w:rPr>
                <w:rFonts w:cs="Arial"/>
                <w:color w:val="000000"/>
                <w:szCs w:val="24"/>
              </w:rPr>
              <w:t>$35.06</w:t>
            </w:r>
          </w:p>
        </w:tc>
        <w:tc>
          <w:tcPr>
            <w:tcW w:w="1654" w:type="dxa"/>
            <w:tcBorders>
              <w:top w:val="nil"/>
              <w:left w:val="single" w:sz="4" w:space="0" w:color="auto"/>
              <w:bottom w:val="single" w:sz="4" w:space="0" w:color="auto"/>
              <w:right w:val="single" w:sz="4" w:space="0" w:color="auto"/>
            </w:tcBorders>
            <w:shd w:val="clear" w:color="auto" w:fill="auto"/>
            <w:vAlign w:val="bottom"/>
          </w:tcPr>
          <w:p w14:paraId="0506EA10" w14:textId="1F79CE35" w:rsidR="005D5669" w:rsidRPr="001B248E" w:rsidRDefault="005D5669" w:rsidP="00380424">
            <w:pPr>
              <w:widowControl/>
              <w:suppressAutoHyphens/>
              <w:jc w:val="center"/>
              <w:rPr>
                <w:rFonts w:cs="Arial"/>
                <w:color w:val="000000"/>
                <w:szCs w:val="24"/>
              </w:rPr>
            </w:pPr>
            <w:r w:rsidRPr="001B248E">
              <w:rPr>
                <w:rFonts w:cs="Arial"/>
                <w:color w:val="000000"/>
                <w:szCs w:val="24"/>
              </w:rPr>
              <w:t>$35.41</w:t>
            </w:r>
          </w:p>
        </w:tc>
        <w:tc>
          <w:tcPr>
            <w:tcW w:w="1654" w:type="dxa"/>
            <w:tcBorders>
              <w:top w:val="nil"/>
              <w:left w:val="single" w:sz="4" w:space="0" w:color="auto"/>
              <w:bottom w:val="single" w:sz="4" w:space="0" w:color="auto"/>
              <w:right w:val="single" w:sz="4" w:space="0" w:color="auto"/>
            </w:tcBorders>
          </w:tcPr>
          <w:p w14:paraId="754E0C4D" w14:textId="08DB3165" w:rsidR="005D5669" w:rsidRPr="001B248E" w:rsidRDefault="005D5669" w:rsidP="00380424">
            <w:pPr>
              <w:widowControl/>
              <w:suppressAutoHyphens/>
              <w:jc w:val="center"/>
              <w:rPr>
                <w:rFonts w:cs="Arial"/>
                <w:color w:val="000000"/>
                <w:szCs w:val="24"/>
              </w:rPr>
            </w:pPr>
            <w:r w:rsidRPr="001B248E">
              <w:rPr>
                <w:rFonts w:cs="Arial"/>
                <w:color w:val="000000"/>
                <w:szCs w:val="24"/>
              </w:rPr>
              <w:t>$35.76</w:t>
            </w:r>
          </w:p>
        </w:tc>
      </w:tr>
      <w:tr w:rsidR="005D5669" w:rsidRPr="001B248E" w14:paraId="7F51ADAA" w14:textId="77777777" w:rsidTr="003D5339">
        <w:trPr>
          <w:jc w:val="center"/>
        </w:trPr>
        <w:tc>
          <w:tcPr>
            <w:tcW w:w="1654" w:type="dxa"/>
            <w:vAlign w:val="center"/>
          </w:tcPr>
          <w:p w14:paraId="4180E1FE" w14:textId="77777777" w:rsidR="005D5669" w:rsidRPr="001B248E" w:rsidRDefault="005D5669" w:rsidP="00380424">
            <w:pPr>
              <w:widowControl/>
              <w:suppressAutoHyphens/>
              <w:snapToGrid w:val="0"/>
              <w:rPr>
                <w:rFonts w:eastAsia="Arial Unicode MS" w:cs="Arial"/>
                <w:szCs w:val="24"/>
                <w:lang w:val="en-CA"/>
              </w:rPr>
            </w:pPr>
            <w:r w:rsidRPr="001B248E">
              <w:rPr>
                <w:rFonts w:cs="Arial"/>
                <w:szCs w:val="24"/>
              </w:rPr>
              <w:t>4 Years</w:t>
            </w:r>
          </w:p>
        </w:tc>
        <w:tc>
          <w:tcPr>
            <w:tcW w:w="1654" w:type="dxa"/>
            <w:vAlign w:val="center"/>
          </w:tcPr>
          <w:p w14:paraId="086AAB3D" w14:textId="77777777" w:rsidR="005D5669" w:rsidRPr="001B248E" w:rsidRDefault="005D5669" w:rsidP="00380424">
            <w:pPr>
              <w:widowControl/>
              <w:suppressAutoHyphens/>
              <w:jc w:val="center"/>
              <w:rPr>
                <w:rFonts w:cs="Arial"/>
                <w:color w:val="000000"/>
                <w:szCs w:val="24"/>
              </w:rPr>
            </w:pPr>
            <w:r w:rsidRPr="001B248E">
              <w:rPr>
                <w:rFonts w:cs="Arial"/>
                <w:color w:val="000000"/>
                <w:szCs w:val="24"/>
              </w:rPr>
              <w:t>$36.11</w:t>
            </w:r>
          </w:p>
        </w:tc>
        <w:tc>
          <w:tcPr>
            <w:tcW w:w="1654" w:type="dxa"/>
            <w:tcBorders>
              <w:top w:val="nil"/>
              <w:left w:val="single" w:sz="4" w:space="0" w:color="auto"/>
              <w:bottom w:val="single" w:sz="4" w:space="0" w:color="auto"/>
              <w:right w:val="single" w:sz="4" w:space="0" w:color="auto"/>
            </w:tcBorders>
            <w:shd w:val="clear" w:color="auto" w:fill="auto"/>
            <w:vAlign w:val="bottom"/>
          </w:tcPr>
          <w:p w14:paraId="7F37EE17" w14:textId="241DDB88" w:rsidR="005D5669" w:rsidRPr="001B248E" w:rsidRDefault="005D5669" w:rsidP="00380424">
            <w:pPr>
              <w:widowControl/>
              <w:suppressAutoHyphens/>
              <w:jc w:val="center"/>
              <w:rPr>
                <w:rFonts w:cs="Arial"/>
                <w:color w:val="000000"/>
                <w:szCs w:val="24"/>
              </w:rPr>
            </w:pPr>
            <w:r w:rsidRPr="001B248E">
              <w:rPr>
                <w:rFonts w:cs="Arial"/>
                <w:color w:val="000000"/>
                <w:szCs w:val="24"/>
              </w:rPr>
              <w:t>$36.47</w:t>
            </w:r>
          </w:p>
        </w:tc>
        <w:tc>
          <w:tcPr>
            <w:tcW w:w="1654" w:type="dxa"/>
            <w:tcBorders>
              <w:top w:val="nil"/>
              <w:left w:val="single" w:sz="4" w:space="0" w:color="auto"/>
              <w:bottom w:val="single" w:sz="4" w:space="0" w:color="auto"/>
              <w:right w:val="single" w:sz="4" w:space="0" w:color="auto"/>
            </w:tcBorders>
            <w:shd w:val="clear" w:color="auto" w:fill="auto"/>
            <w:vAlign w:val="bottom"/>
          </w:tcPr>
          <w:p w14:paraId="1FB5EBA2" w14:textId="443FAAAF" w:rsidR="005D5669" w:rsidRPr="001B248E" w:rsidRDefault="005D5669" w:rsidP="00380424">
            <w:pPr>
              <w:widowControl/>
              <w:suppressAutoHyphens/>
              <w:jc w:val="center"/>
              <w:rPr>
                <w:rFonts w:cs="Arial"/>
                <w:color w:val="000000"/>
                <w:szCs w:val="24"/>
              </w:rPr>
            </w:pPr>
            <w:r w:rsidRPr="001B248E">
              <w:rPr>
                <w:rFonts w:cs="Arial"/>
                <w:color w:val="000000"/>
                <w:szCs w:val="24"/>
              </w:rPr>
              <w:t>$36.8</w:t>
            </w:r>
            <w:r w:rsidR="001B248E" w:rsidRPr="001B248E">
              <w:rPr>
                <w:rFonts w:cs="Arial"/>
                <w:color w:val="000000"/>
                <w:szCs w:val="24"/>
              </w:rPr>
              <w:t>3</w:t>
            </w:r>
          </w:p>
        </w:tc>
        <w:tc>
          <w:tcPr>
            <w:tcW w:w="1654" w:type="dxa"/>
            <w:tcBorders>
              <w:top w:val="nil"/>
              <w:left w:val="single" w:sz="4" w:space="0" w:color="auto"/>
              <w:bottom w:val="single" w:sz="4" w:space="0" w:color="auto"/>
              <w:right w:val="single" w:sz="4" w:space="0" w:color="auto"/>
            </w:tcBorders>
          </w:tcPr>
          <w:p w14:paraId="211D6252" w14:textId="5C02A9AF" w:rsidR="005D5669" w:rsidRPr="001B248E" w:rsidRDefault="005D5669" w:rsidP="00380424">
            <w:pPr>
              <w:widowControl/>
              <w:suppressAutoHyphens/>
              <w:jc w:val="center"/>
              <w:rPr>
                <w:rFonts w:cs="Arial"/>
                <w:color w:val="000000"/>
                <w:szCs w:val="24"/>
              </w:rPr>
            </w:pPr>
            <w:r w:rsidRPr="001B248E">
              <w:rPr>
                <w:rFonts w:cs="Arial"/>
                <w:color w:val="000000"/>
                <w:szCs w:val="24"/>
              </w:rPr>
              <w:t>$37.20</w:t>
            </w:r>
          </w:p>
        </w:tc>
      </w:tr>
      <w:tr w:rsidR="005D5669" w:rsidRPr="001B248E" w14:paraId="772FA3B6" w14:textId="77777777" w:rsidTr="003D5339">
        <w:trPr>
          <w:jc w:val="center"/>
        </w:trPr>
        <w:tc>
          <w:tcPr>
            <w:tcW w:w="1654" w:type="dxa"/>
            <w:vAlign w:val="center"/>
          </w:tcPr>
          <w:p w14:paraId="7B8056B4" w14:textId="77777777" w:rsidR="005D5669" w:rsidRPr="001B248E" w:rsidRDefault="005D5669" w:rsidP="00380424">
            <w:pPr>
              <w:widowControl/>
              <w:suppressAutoHyphens/>
              <w:snapToGrid w:val="0"/>
              <w:rPr>
                <w:rFonts w:eastAsia="Arial Unicode MS" w:cs="Arial"/>
                <w:szCs w:val="24"/>
                <w:lang w:val="en-CA"/>
              </w:rPr>
            </w:pPr>
            <w:r w:rsidRPr="001B248E">
              <w:rPr>
                <w:rFonts w:cs="Arial"/>
                <w:szCs w:val="24"/>
              </w:rPr>
              <w:t>5 Years</w:t>
            </w:r>
          </w:p>
        </w:tc>
        <w:tc>
          <w:tcPr>
            <w:tcW w:w="1654" w:type="dxa"/>
            <w:vAlign w:val="center"/>
          </w:tcPr>
          <w:p w14:paraId="058B32A7" w14:textId="77777777" w:rsidR="005D5669" w:rsidRPr="001B248E" w:rsidRDefault="005D5669" w:rsidP="00380424">
            <w:pPr>
              <w:widowControl/>
              <w:suppressAutoHyphens/>
              <w:jc w:val="center"/>
              <w:rPr>
                <w:rFonts w:cs="Arial"/>
                <w:color w:val="000000"/>
                <w:szCs w:val="24"/>
              </w:rPr>
            </w:pPr>
            <w:r w:rsidRPr="001B248E">
              <w:rPr>
                <w:rFonts w:cs="Arial"/>
                <w:color w:val="000000"/>
                <w:szCs w:val="24"/>
              </w:rPr>
              <w:t>$37.84</w:t>
            </w:r>
          </w:p>
        </w:tc>
        <w:tc>
          <w:tcPr>
            <w:tcW w:w="1654" w:type="dxa"/>
            <w:tcBorders>
              <w:top w:val="nil"/>
              <w:left w:val="single" w:sz="4" w:space="0" w:color="auto"/>
              <w:bottom w:val="single" w:sz="4" w:space="0" w:color="auto"/>
              <w:right w:val="single" w:sz="4" w:space="0" w:color="auto"/>
            </w:tcBorders>
            <w:shd w:val="clear" w:color="auto" w:fill="auto"/>
            <w:vAlign w:val="bottom"/>
          </w:tcPr>
          <w:p w14:paraId="4822DC80" w14:textId="287BAA1A" w:rsidR="005D5669" w:rsidRPr="001B248E" w:rsidRDefault="005D5669" w:rsidP="00380424">
            <w:pPr>
              <w:widowControl/>
              <w:suppressAutoHyphens/>
              <w:jc w:val="center"/>
              <w:rPr>
                <w:rFonts w:cs="Arial"/>
                <w:color w:val="000000"/>
                <w:szCs w:val="24"/>
              </w:rPr>
            </w:pPr>
            <w:r w:rsidRPr="001B248E">
              <w:rPr>
                <w:rFonts w:cs="Arial"/>
                <w:color w:val="000000"/>
                <w:szCs w:val="24"/>
              </w:rPr>
              <w:t>$38.22</w:t>
            </w:r>
          </w:p>
        </w:tc>
        <w:tc>
          <w:tcPr>
            <w:tcW w:w="1654" w:type="dxa"/>
            <w:tcBorders>
              <w:top w:val="nil"/>
              <w:left w:val="single" w:sz="4" w:space="0" w:color="auto"/>
              <w:bottom w:val="single" w:sz="4" w:space="0" w:color="auto"/>
              <w:right w:val="single" w:sz="4" w:space="0" w:color="auto"/>
            </w:tcBorders>
            <w:shd w:val="clear" w:color="auto" w:fill="auto"/>
            <w:vAlign w:val="bottom"/>
          </w:tcPr>
          <w:p w14:paraId="7C71FE4D" w14:textId="5B98DCFD" w:rsidR="005D5669" w:rsidRPr="001B248E" w:rsidRDefault="005D5669" w:rsidP="00380424">
            <w:pPr>
              <w:widowControl/>
              <w:suppressAutoHyphens/>
              <w:jc w:val="center"/>
              <w:rPr>
                <w:rFonts w:cs="Arial"/>
                <w:color w:val="000000"/>
                <w:szCs w:val="24"/>
              </w:rPr>
            </w:pPr>
            <w:r w:rsidRPr="001B248E">
              <w:rPr>
                <w:rFonts w:cs="Arial"/>
                <w:color w:val="000000"/>
                <w:szCs w:val="24"/>
              </w:rPr>
              <w:t>$38.60</w:t>
            </w:r>
          </w:p>
        </w:tc>
        <w:tc>
          <w:tcPr>
            <w:tcW w:w="1654" w:type="dxa"/>
            <w:tcBorders>
              <w:top w:val="nil"/>
              <w:left w:val="single" w:sz="4" w:space="0" w:color="auto"/>
              <w:bottom w:val="single" w:sz="4" w:space="0" w:color="auto"/>
              <w:right w:val="single" w:sz="4" w:space="0" w:color="auto"/>
            </w:tcBorders>
          </w:tcPr>
          <w:p w14:paraId="3C35CE14" w14:textId="6D348F0A" w:rsidR="005D5669" w:rsidRPr="001B248E" w:rsidRDefault="005D5669" w:rsidP="00380424">
            <w:pPr>
              <w:widowControl/>
              <w:suppressAutoHyphens/>
              <w:jc w:val="center"/>
              <w:rPr>
                <w:rFonts w:cs="Arial"/>
                <w:color w:val="000000"/>
                <w:szCs w:val="24"/>
              </w:rPr>
            </w:pPr>
            <w:r w:rsidRPr="001B248E">
              <w:rPr>
                <w:rFonts w:cs="Arial"/>
                <w:color w:val="000000"/>
                <w:szCs w:val="24"/>
              </w:rPr>
              <w:t>$38.99</w:t>
            </w:r>
          </w:p>
        </w:tc>
      </w:tr>
      <w:tr w:rsidR="005D5669" w:rsidRPr="001B248E" w14:paraId="0703F959" w14:textId="77777777" w:rsidTr="003D5339">
        <w:trPr>
          <w:jc w:val="center"/>
        </w:trPr>
        <w:tc>
          <w:tcPr>
            <w:tcW w:w="1654" w:type="dxa"/>
            <w:vAlign w:val="center"/>
          </w:tcPr>
          <w:p w14:paraId="79A88423" w14:textId="77777777" w:rsidR="005D5669" w:rsidRPr="001B248E" w:rsidRDefault="005D5669" w:rsidP="00380424">
            <w:pPr>
              <w:widowControl/>
              <w:suppressAutoHyphens/>
              <w:snapToGrid w:val="0"/>
              <w:rPr>
                <w:rFonts w:eastAsia="Arial Unicode MS" w:cs="Arial"/>
                <w:szCs w:val="24"/>
                <w:lang w:val="en-CA"/>
              </w:rPr>
            </w:pPr>
            <w:r w:rsidRPr="001B248E">
              <w:rPr>
                <w:rFonts w:cs="Arial"/>
                <w:szCs w:val="24"/>
              </w:rPr>
              <w:t>6 Years</w:t>
            </w:r>
          </w:p>
        </w:tc>
        <w:tc>
          <w:tcPr>
            <w:tcW w:w="1654" w:type="dxa"/>
            <w:vAlign w:val="center"/>
          </w:tcPr>
          <w:p w14:paraId="50E218D7" w14:textId="77777777" w:rsidR="005D5669" w:rsidRPr="001B248E" w:rsidRDefault="005D5669" w:rsidP="00380424">
            <w:pPr>
              <w:widowControl/>
              <w:suppressAutoHyphens/>
              <w:jc w:val="center"/>
              <w:rPr>
                <w:rFonts w:cs="Arial"/>
                <w:color w:val="000000"/>
                <w:szCs w:val="24"/>
              </w:rPr>
            </w:pPr>
            <w:r w:rsidRPr="001B248E">
              <w:rPr>
                <w:rFonts w:cs="Arial"/>
                <w:color w:val="000000"/>
                <w:szCs w:val="24"/>
              </w:rPr>
              <w:t>$39.50</w:t>
            </w:r>
          </w:p>
        </w:tc>
        <w:tc>
          <w:tcPr>
            <w:tcW w:w="1654" w:type="dxa"/>
            <w:tcBorders>
              <w:top w:val="nil"/>
              <w:left w:val="single" w:sz="4" w:space="0" w:color="auto"/>
              <w:bottom w:val="single" w:sz="4" w:space="0" w:color="auto"/>
              <w:right w:val="single" w:sz="4" w:space="0" w:color="auto"/>
            </w:tcBorders>
            <w:shd w:val="clear" w:color="auto" w:fill="auto"/>
            <w:vAlign w:val="bottom"/>
          </w:tcPr>
          <w:p w14:paraId="0CDFE020" w14:textId="2B397C0A" w:rsidR="005D5669" w:rsidRPr="001B248E" w:rsidRDefault="005D5669" w:rsidP="00380424">
            <w:pPr>
              <w:widowControl/>
              <w:suppressAutoHyphens/>
              <w:jc w:val="center"/>
              <w:rPr>
                <w:rFonts w:cs="Arial"/>
                <w:color w:val="000000"/>
                <w:szCs w:val="24"/>
              </w:rPr>
            </w:pPr>
            <w:r w:rsidRPr="001B248E">
              <w:rPr>
                <w:rFonts w:cs="Arial"/>
                <w:color w:val="000000"/>
                <w:szCs w:val="24"/>
              </w:rPr>
              <w:t>$39.90</w:t>
            </w:r>
          </w:p>
        </w:tc>
        <w:tc>
          <w:tcPr>
            <w:tcW w:w="1654" w:type="dxa"/>
            <w:tcBorders>
              <w:top w:val="nil"/>
              <w:left w:val="single" w:sz="4" w:space="0" w:color="auto"/>
              <w:bottom w:val="single" w:sz="4" w:space="0" w:color="auto"/>
              <w:right w:val="single" w:sz="4" w:space="0" w:color="auto"/>
            </w:tcBorders>
            <w:shd w:val="clear" w:color="auto" w:fill="auto"/>
            <w:vAlign w:val="bottom"/>
          </w:tcPr>
          <w:p w14:paraId="03A5F44F" w14:textId="1BAD68EC" w:rsidR="005D5669" w:rsidRPr="001B248E" w:rsidRDefault="005D5669" w:rsidP="00380424">
            <w:pPr>
              <w:widowControl/>
              <w:suppressAutoHyphens/>
              <w:jc w:val="center"/>
              <w:rPr>
                <w:rFonts w:cs="Arial"/>
                <w:color w:val="000000"/>
                <w:szCs w:val="24"/>
              </w:rPr>
            </w:pPr>
            <w:r w:rsidRPr="001B248E">
              <w:rPr>
                <w:rFonts w:cs="Arial"/>
                <w:color w:val="000000"/>
                <w:szCs w:val="24"/>
              </w:rPr>
              <w:t>$40.</w:t>
            </w:r>
            <w:r w:rsidR="001B248E" w:rsidRPr="001B248E">
              <w:rPr>
                <w:rFonts w:cs="Arial"/>
                <w:color w:val="000000"/>
                <w:szCs w:val="24"/>
              </w:rPr>
              <w:t>30</w:t>
            </w:r>
          </w:p>
        </w:tc>
        <w:tc>
          <w:tcPr>
            <w:tcW w:w="1654" w:type="dxa"/>
            <w:tcBorders>
              <w:top w:val="nil"/>
              <w:left w:val="single" w:sz="4" w:space="0" w:color="auto"/>
              <w:bottom w:val="single" w:sz="4" w:space="0" w:color="auto"/>
              <w:right w:val="single" w:sz="4" w:space="0" w:color="auto"/>
            </w:tcBorders>
          </w:tcPr>
          <w:p w14:paraId="109A3585" w14:textId="14606520" w:rsidR="005D5669" w:rsidRPr="001B248E" w:rsidRDefault="005D5669" w:rsidP="00380424">
            <w:pPr>
              <w:widowControl/>
              <w:suppressAutoHyphens/>
              <w:jc w:val="center"/>
              <w:rPr>
                <w:rFonts w:cs="Arial"/>
                <w:color w:val="000000"/>
                <w:szCs w:val="24"/>
              </w:rPr>
            </w:pPr>
            <w:r w:rsidRPr="001B248E">
              <w:rPr>
                <w:rFonts w:cs="Arial"/>
                <w:color w:val="000000"/>
                <w:szCs w:val="24"/>
              </w:rPr>
              <w:t>$40.70</w:t>
            </w:r>
          </w:p>
        </w:tc>
      </w:tr>
      <w:tr w:rsidR="005D5669" w:rsidRPr="001B248E" w14:paraId="52560CA3" w14:textId="77777777" w:rsidTr="003D5339">
        <w:trPr>
          <w:jc w:val="center"/>
        </w:trPr>
        <w:tc>
          <w:tcPr>
            <w:tcW w:w="1654" w:type="dxa"/>
            <w:vAlign w:val="center"/>
          </w:tcPr>
          <w:p w14:paraId="3E81907E" w14:textId="77777777" w:rsidR="005D5669" w:rsidRPr="001B248E" w:rsidRDefault="005D5669" w:rsidP="00380424">
            <w:pPr>
              <w:widowControl/>
              <w:suppressAutoHyphens/>
              <w:snapToGrid w:val="0"/>
              <w:rPr>
                <w:rFonts w:eastAsia="Arial Unicode MS" w:cs="Arial"/>
                <w:szCs w:val="24"/>
                <w:lang w:val="en-CA"/>
              </w:rPr>
            </w:pPr>
            <w:r w:rsidRPr="001B248E">
              <w:rPr>
                <w:rFonts w:cs="Arial"/>
                <w:szCs w:val="24"/>
              </w:rPr>
              <w:t>7 Years</w:t>
            </w:r>
          </w:p>
        </w:tc>
        <w:tc>
          <w:tcPr>
            <w:tcW w:w="1654" w:type="dxa"/>
            <w:vAlign w:val="center"/>
          </w:tcPr>
          <w:p w14:paraId="0B90FE5B" w14:textId="77777777" w:rsidR="005D5669" w:rsidRPr="001B248E" w:rsidRDefault="005D5669" w:rsidP="00380424">
            <w:pPr>
              <w:widowControl/>
              <w:suppressAutoHyphens/>
              <w:jc w:val="center"/>
              <w:rPr>
                <w:rFonts w:cs="Arial"/>
                <w:color w:val="000000"/>
                <w:szCs w:val="24"/>
              </w:rPr>
            </w:pPr>
            <w:r w:rsidRPr="001B248E">
              <w:rPr>
                <w:rFonts w:cs="Arial"/>
                <w:color w:val="000000"/>
                <w:szCs w:val="24"/>
              </w:rPr>
              <w:t>$42.86</w:t>
            </w:r>
          </w:p>
        </w:tc>
        <w:tc>
          <w:tcPr>
            <w:tcW w:w="1654" w:type="dxa"/>
            <w:tcBorders>
              <w:top w:val="nil"/>
              <w:left w:val="single" w:sz="4" w:space="0" w:color="auto"/>
              <w:bottom w:val="single" w:sz="4" w:space="0" w:color="auto"/>
              <w:right w:val="single" w:sz="4" w:space="0" w:color="auto"/>
            </w:tcBorders>
            <w:shd w:val="clear" w:color="auto" w:fill="auto"/>
            <w:vAlign w:val="bottom"/>
          </w:tcPr>
          <w:p w14:paraId="547A8E99" w14:textId="5758683E" w:rsidR="005D5669" w:rsidRPr="001B248E" w:rsidRDefault="005D5669" w:rsidP="00380424">
            <w:pPr>
              <w:widowControl/>
              <w:suppressAutoHyphens/>
              <w:jc w:val="center"/>
              <w:rPr>
                <w:rFonts w:cs="Arial"/>
                <w:color w:val="000000"/>
                <w:szCs w:val="24"/>
              </w:rPr>
            </w:pPr>
            <w:r w:rsidRPr="001B248E">
              <w:rPr>
                <w:rFonts w:cs="Arial"/>
                <w:color w:val="000000"/>
                <w:szCs w:val="24"/>
              </w:rPr>
              <w:t>$43.29</w:t>
            </w:r>
          </w:p>
        </w:tc>
        <w:tc>
          <w:tcPr>
            <w:tcW w:w="1654" w:type="dxa"/>
            <w:tcBorders>
              <w:top w:val="nil"/>
              <w:left w:val="single" w:sz="4" w:space="0" w:color="auto"/>
              <w:bottom w:val="single" w:sz="4" w:space="0" w:color="auto"/>
              <w:right w:val="single" w:sz="4" w:space="0" w:color="auto"/>
            </w:tcBorders>
            <w:shd w:val="clear" w:color="auto" w:fill="auto"/>
            <w:vAlign w:val="bottom"/>
          </w:tcPr>
          <w:p w14:paraId="7CBD5D7E" w14:textId="6E92CF34" w:rsidR="005D5669" w:rsidRPr="001B248E" w:rsidRDefault="005D5669" w:rsidP="00380424">
            <w:pPr>
              <w:widowControl/>
              <w:suppressAutoHyphens/>
              <w:jc w:val="center"/>
              <w:rPr>
                <w:rFonts w:cs="Arial"/>
                <w:color w:val="000000"/>
                <w:szCs w:val="24"/>
              </w:rPr>
            </w:pPr>
            <w:r w:rsidRPr="001B248E">
              <w:rPr>
                <w:rFonts w:cs="Arial"/>
                <w:color w:val="000000"/>
                <w:szCs w:val="24"/>
              </w:rPr>
              <w:t>$43.72</w:t>
            </w:r>
          </w:p>
        </w:tc>
        <w:tc>
          <w:tcPr>
            <w:tcW w:w="1654" w:type="dxa"/>
            <w:tcBorders>
              <w:top w:val="nil"/>
              <w:left w:val="single" w:sz="4" w:space="0" w:color="auto"/>
              <w:bottom w:val="single" w:sz="4" w:space="0" w:color="auto"/>
              <w:right w:val="single" w:sz="4" w:space="0" w:color="auto"/>
            </w:tcBorders>
          </w:tcPr>
          <w:p w14:paraId="07B8A9C8" w14:textId="51144514" w:rsidR="005D5669" w:rsidRPr="001B248E" w:rsidRDefault="005D5669" w:rsidP="00380424">
            <w:pPr>
              <w:widowControl/>
              <w:suppressAutoHyphens/>
              <w:jc w:val="center"/>
              <w:rPr>
                <w:rFonts w:cs="Arial"/>
                <w:color w:val="000000"/>
                <w:szCs w:val="24"/>
              </w:rPr>
            </w:pPr>
            <w:r w:rsidRPr="001B248E">
              <w:rPr>
                <w:rFonts w:cs="Arial"/>
                <w:color w:val="000000"/>
                <w:szCs w:val="24"/>
              </w:rPr>
              <w:t>$44.16</w:t>
            </w:r>
          </w:p>
        </w:tc>
      </w:tr>
      <w:tr w:rsidR="005D5669" w:rsidRPr="00380424" w14:paraId="49F34B4C" w14:textId="77777777" w:rsidTr="003D5339">
        <w:trPr>
          <w:jc w:val="center"/>
        </w:trPr>
        <w:tc>
          <w:tcPr>
            <w:tcW w:w="1654" w:type="dxa"/>
            <w:vAlign w:val="center"/>
          </w:tcPr>
          <w:p w14:paraId="4A2F9EC8" w14:textId="77777777" w:rsidR="005D5669" w:rsidRPr="001B248E" w:rsidRDefault="005D5669"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szCs w:val="24"/>
                <w:lang w:val="en-CA"/>
              </w:rPr>
            </w:pPr>
            <w:r w:rsidRPr="001B248E">
              <w:rPr>
                <w:rFonts w:cs="Arial"/>
                <w:szCs w:val="24"/>
              </w:rPr>
              <w:t>8 Years</w:t>
            </w:r>
          </w:p>
        </w:tc>
        <w:tc>
          <w:tcPr>
            <w:tcW w:w="1654" w:type="dxa"/>
            <w:vAlign w:val="center"/>
          </w:tcPr>
          <w:p w14:paraId="1FEB4922" w14:textId="77777777" w:rsidR="005D5669" w:rsidRPr="001B248E" w:rsidRDefault="005D5669" w:rsidP="00380424">
            <w:pPr>
              <w:widowControl/>
              <w:suppressAutoHyphens/>
              <w:jc w:val="center"/>
              <w:rPr>
                <w:rFonts w:cs="Arial"/>
                <w:color w:val="000000"/>
                <w:szCs w:val="24"/>
              </w:rPr>
            </w:pPr>
            <w:r w:rsidRPr="001B248E">
              <w:rPr>
                <w:rFonts w:cs="Arial"/>
                <w:color w:val="000000"/>
                <w:szCs w:val="24"/>
              </w:rPr>
              <w:t>$46.31</w:t>
            </w:r>
          </w:p>
        </w:tc>
        <w:tc>
          <w:tcPr>
            <w:tcW w:w="1654" w:type="dxa"/>
            <w:tcBorders>
              <w:top w:val="nil"/>
              <w:left w:val="single" w:sz="4" w:space="0" w:color="auto"/>
              <w:bottom w:val="single" w:sz="4" w:space="0" w:color="auto"/>
              <w:right w:val="single" w:sz="4" w:space="0" w:color="auto"/>
            </w:tcBorders>
            <w:shd w:val="clear" w:color="auto" w:fill="auto"/>
            <w:vAlign w:val="bottom"/>
          </w:tcPr>
          <w:p w14:paraId="2061551A" w14:textId="75A3FFD7" w:rsidR="005D5669" w:rsidRPr="001B248E" w:rsidRDefault="005D5669" w:rsidP="00380424">
            <w:pPr>
              <w:widowControl/>
              <w:suppressAutoHyphens/>
              <w:jc w:val="center"/>
              <w:rPr>
                <w:rFonts w:cs="Arial"/>
                <w:color w:val="000000"/>
                <w:szCs w:val="24"/>
              </w:rPr>
            </w:pPr>
            <w:r w:rsidRPr="001B248E">
              <w:rPr>
                <w:rFonts w:cs="Arial"/>
                <w:color w:val="000000"/>
                <w:szCs w:val="24"/>
              </w:rPr>
              <w:t>$46.77</w:t>
            </w:r>
          </w:p>
        </w:tc>
        <w:tc>
          <w:tcPr>
            <w:tcW w:w="1654" w:type="dxa"/>
            <w:tcBorders>
              <w:top w:val="nil"/>
              <w:left w:val="single" w:sz="4" w:space="0" w:color="auto"/>
              <w:bottom w:val="single" w:sz="4" w:space="0" w:color="auto"/>
              <w:right w:val="single" w:sz="4" w:space="0" w:color="auto"/>
            </w:tcBorders>
            <w:shd w:val="clear" w:color="auto" w:fill="auto"/>
            <w:vAlign w:val="bottom"/>
          </w:tcPr>
          <w:p w14:paraId="510A7F51" w14:textId="1123FCAC" w:rsidR="005D5669" w:rsidRPr="001B248E" w:rsidRDefault="005D5669" w:rsidP="00380424">
            <w:pPr>
              <w:widowControl/>
              <w:suppressAutoHyphens/>
              <w:jc w:val="center"/>
              <w:rPr>
                <w:rFonts w:cs="Arial"/>
                <w:color w:val="000000"/>
                <w:szCs w:val="24"/>
              </w:rPr>
            </w:pPr>
            <w:r w:rsidRPr="001B248E">
              <w:rPr>
                <w:rFonts w:cs="Arial"/>
                <w:color w:val="000000"/>
                <w:szCs w:val="24"/>
              </w:rPr>
              <w:t>$47.24</w:t>
            </w:r>
          </w:p>
        </w:tc>
        <w:tc>
          <w:tcPr>
            <w:tcW w:w="1654" w:type="dxa"/>
            <w:tcBorders>
              <w:top w:val="nil"/>
              <w:left w:val="single" w:sz="4" w:space="0" w:color="auto"/>
              <w:bottom w:val="single" w:sz="4" w:space="0" w:color="auto"/>
              <w:right w:val="single" w:sz="4" w:space="0" w:color="auto"/>
            </w:tcBorders>
          </w:tcPr>
          <w:p w14:paraId="1AC31B19" w14:textId="11AB02E9" w:rsidR="005D5669" w:rsidRPr="00380424" w:rsidRDefault="005D5669" w:rsidP="00380424">
            <w:pPr>
              <w:widowControl/>
              <w:suppressAutoHyphens/>
              <w:jc w:val="center"/>
              <w:rPr>
                <w:rFonts w:cs="Arial"/>
                <w:color w:val="000000"/>
                <w:szCs w:val="24"/>
              </w:rPr>
            </w:pPr>
            <w:r w:rsidRPr="001B248E">
              <w:rPr>
                <w:rFonts w:cs="Arial"/>
                <w:color w:val="000000"/>
                <w:szCs w:val="24"/>
              </w:rPr>
              <w:t>$47.71</w:t>
            </w:r>
          </w:p>
        </w:tc>
      </w:tr>
    </w:tbl>
    <w:p w14:paraId="196E5D4F" w14:textId="77777777" w:rsidR="00AB5D03" w:rsidRPr="00380424" w:rsidRDefault="00AB5D03" w:rsidP="00380424">
      <w:pPr>
        <w:suppressAutoHyphens/>
        <w:jc w:val="both"/>
        <w:rPr>
          <w:rFonts w:cs="Arial"/>
          <w:snapToGrid w:val="0"/>
          <w:szCs w:val="24"/>
        </w:rPr>
      </w:pPr>
    </w:p>
    <w:p w14:paraId="09F32FDB" w14:textId="000D4DCD" w:rsidR="0046505F" w:rsidRPr="00380424" w:rsidRDefault="0046505F" w:rsidP="00380424">
      <w:pPr>
        <w:suppressAutoHyphens/>
        <w:jc w:val="both"/>
        <w:rPr>
          <w:rFonts w:cs="Arial"/>
          <w:snapToGrid w:val="0"/>
          <w:szCs w:val="24"/>
        </w:rPr>
      </w:pPr>
      <w:r w:rsidRPr="00380424">
        <w:rPr>
          <w:rFonts w:cs="Arial"/>
          <w:snapToGrid w:val="0"/>
          <w:szCs w:val="24"/>
        </w:rPr>
        <w:t>Part-time wage schedule to be amended appropriately.</w:t>
      </w:r>
    </w:p>
    <w:p w14:paraId="0249B587" w14:textId="77777777" w:rsidR="00347C34" w:rsidRDefault="00347C34" w:rsidP="00380424">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Cs/>
          <w:snapToGrid w:val="0"/>
          <w:szCs w:val="24"/>
        </w:rPr>
      </w:pPr>
    </w:p>
    <w:p w14:paraId="2A28BE37" w14:textId="21778C2F" w:rsidR="0046505F" w:rsidRPr="00380424" w:rsidRDefault="0046505F" w:rsidP="00380424">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Cs/>
          <w:snapToGrid w:val="0"/>
          <w:szCs w:val="24"/>
        </w:rPr>
      </w:pPr>
      <w:r w:rsidRPr="00380424">
        <w:rPr>
          <w:rFonts w:cs="Arial"/>
          <w:bCs/>
          <w:snapToGrid w:val="0"/>
          <w:szCs w:val="24"/>
        </w:rPr>
        <w:t>Maintain the same percent differential for other classifications.</w:t>
      </w:r>
    </w:p>
    <w:p w14:paraId="781609E3" w14:textId="77777777" w:rsidR="0046505F" w:rsidRPr="00380424" w:rsidRDefault="0046505F" w:rsidP="00380424">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Cs/>
          <w:snapToGrid w:val="0"/>
          <w:szCs w:val="24"/>
        </w:rPr>
      </w:pPr>
    </w:p>
    <w:p w14:paraId="0086355E" w14:textId="75BB85F0" w:rsidR="0046505F" w:rsidRPr="00380424" w:rsidRDefault="0046505F" w:rsidP="00380424">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Cs/>
          <w:snapToGrid w:val="0"/>
          <w:szCs w:val="24"/>
        </w:rPr>
      </w:pPr>
      <w:r w:rsidRPr="00380424">
        <w:rPr>
          <w:rFonts w:cs="Arial"/>
          <w:bCs/>
          <w:snapToGrid w:val="0"/>
          <w:szCs w:val="24"/>
        </w:rPr>
        <w:t>Add grids of any other RN classifications in the bargaining unit.</w:t>
      </w:r>
      <w:r w:rsidR="002117A6" w:rsidRPr="00380424">
        <w:rPr>
          <w:rFonts w:cs="Arial"/>
          <w:bCs/>
          <w:snapToGrid w:val="0"/>
          <w:szCs w:val="24"/>
        </w:rPr>
        <w:t xml:space="preserve"> </w:t>
      </w:r>
      <w:r w:rsidRPr="00380424">
        <w:rPr>
          <w:rFonts w:cs="Arial"/>
          <w:bCs/>
          <w:snapToGrid w:val="0"/>
          <w:szCs w:val="24"/>
        </w:rPr>
        <w:t xml:space="preserve">Include the across-the-board wage increases for all RN classifications effective </w:t>
      </w:r>
      <w:r w:rsidR="00E94296" w:rsidRPr="00380424">
        <w:rPr>
          <w:rFonts w:cs="Arial"/>
          <w:bCs/>
          <w:snapToGrid w:val="0"/>
          <w:szCs w:val="24"/>
        </w:rPr>
        <w:t>July 1, 2021 (</w:t>
      </w:r>
      <w:r w:rsidR="005D5669" w:rsidRPr="00380424">
        <w:rPr>
          <w:rFonts w:cs="Arial"/>
          <w:bCs/>
          <w:snapToGrid w:val="0"/>
          <w:szCs w:val="24"/>
        </w:rPr>
        <w:t>1</w:t>
      </w:r>
      <w:r w:rsidR="00E94296" w:rsidRPr="00380424">
        <w:rPr>
          <w:rFonts w:cs="Arial"/>
          <w:bCs/>
          <w:snapToGrid w:val="0"/>
          <w:szCs w:val="24"/>
        </w:rPr>
        <w:t>%), July 1, 2022 (</w:t>
      </w:r>
      <w:r w:rsidR="005D5669" w:rsidRPr="00380424">
        <w:rPr>
          <w:rFonts w:cs="Arial"/>
          <w:bCs/>
          <w:snapToGrid w:val="0"/>
          <w:szCs w:val="24"/>
        </w:rPr>
        <w:t>1</w:t>
      </w:r>
      <w:r w:rsidR="00E94296" w:rsidRPr="00380424">
        <w:rPr>
          <w:rFonts w:cs="Arial"/>
          <w:bCs/>
          <w:snapToGrid w:val="0"/>
          <w:szCs w:val="24"/>
        </w:rPr>
        <w:t>%) and July 1, 2023 (</w:t>
      </w:r>
      <w:r w:rsidR="005D5669" w:rsidRPr="00380424">
        <w:rPr>
          <w:rFonts w:cs="Arial"/>
          <w:bCs/>
          <w:snapToGrid w:val="0"/>
          <w:szCs w:val="24"/>
        </w:rPr>
        <w:t>1</w:t>
      </w:r>
      <w:r w:rsidR="00E94296" w:rsidRPr="00380424">
        <w:rPr>
          <w:rFonts w:cs="Arial"/>
          <w:bCs/>
          <w:snapToGrid w:val="0"/>
          <w:szCs w:val="24"/>
        </w:rPr>
        <w:t>%)</w:t>
      </w:r>
      <w:r w:rsidR="001B5E36" w:rsidRPr="00380424">
        <w:rPr>
          <w:rFonts w:cs="Arial"/>
          <w:bCs/>
          <w:snapToGrid w:val="0"/>
          <w:szCs w:val="24"/>
        </w:rPr>
        <w:t>.</w:t>
      </w:r>
    </w:p>
    <w:p w14:paraId="37B9F9D7" w14:textId="77777777" w:rsidR="003D575D" w:rsidRPr="00380424" w:rsidRDefault="003D575D" w:rsidP="00380424">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Cs/>
          <w:snapToGrid w:val="0"/>
          <w:szCs w:val="24"/>
        </w:rPr>
      </w:pPr>
    </w:p>
    <w:tbl>
      <w:tblPr>
        <w:tblStyle w:val="TableGrid"/>
        <w:tblW w:w="0" w:type="auto"/>
        <w:jc w:val="center"/>
        <w:tblLook w:val="04A0" w:firstRow="1" w:lastRow="0" w:firstColumn="1" w:lastColumn="0" w:noHBand="0" w:noVBand="1"/>
      </w:tblPr>
      <w:tblGrid>
        <w:gridCol w:w="1654"/>
        <w:gridCol w:w="1654"/>
        <w:gridCol w:w="1654"/>
        <w:gridCol w:w="1654"/>
        <w:gridCol w:w="1654"/>
      </w:tblGrid>
      <w:tr w:rsidR="005C32A0" w:rsidRPr="00380424" w14:paraId="17D5D92C" w14:textId="77777777" w:rsidTr="00F17B5F">
        <w:trPr>
          <w:tblHeader/>
          <w:jc w:val="center"/>
        </w:trPr>
        <w:tc>
          <w:tcPr>
            <w:tcW w:w="8270" w:type="dxa"/>
            <w:gridSpan w:val="5"/>
            <w:shd w:val="clear" w:color="auto" w:fill="DBE5F1" w:themeFill="accent1" w:themeFillTint="33"/>
            <w:vAlign w:val="center"/>
          </w:tcPr>
          <w:p w14:paraId="5BC10B28" w14:textId="4603FE2A" w:rsidR="005C32A0" w:rsidRPr="00380424" w:rsidRDefault="005C32A0" w:rsidP="00380424">
            <w:pPr>
              <w:widowControl/>
              <w:tabs>
                <w:tab w:val="num" w:pos="1080"/>
              </w:tabs>
              <w:suppressAutoHyphens/>
              <w:jc w:val="both"/>
              <w:rPr>
                <w:rFonts w:cs="Arial"/>
                <w:b/>
                <w:bCs/>
                <w:szCs w:val="24"/>
              </w:rPr>
            </w:pPr>
            <w:r w:rsidRPr="00380424">
              <w:rPr>
                <w:rFonts w:cs="Arial"/>
                <w:b/>
                <w:bCs/>
                <w:szCs w:val="24"/>
              </w:rPr>
              <w:t>Registered Nurse – Part-time</w:t>
            </w:r>
            <w:r w:rsidR="00955569" w:rsidRPr="00380424">
              <w:rPr>
                <w:rFonts w:cs="Arial"/>
                <w:b/>
                <w:bCs/>
                <w:szCs w:val="24"/>
              </w:rPr>
              <w:t xml:space="preserve"> (plus 8.5%)</w:t>
            </w:r>
          </w:p>
        </w:tc>
      </w:tr>
      <w:tr w:rsidR="005C32A0" w:rsidRPr="00380424" w14:paraId="1F7040AA" w14:textId="77777777" w:rsidTr="00F17B5F">
        <w:trPr>
          <w:tblHeader/>
          <w:jc w:val="center"/>
        </w:trPr>
        <w:tc>
          <w:tcPr>
            <w:tcW w:w="1654" w:type="dxa"/>
            <w:shd w:val="clear" w:color="auto" w:fill="DBE5F1" w:themeFill="accent1" w:themeFillTint="33"/>
            <w:vAlign w:val="center"/>
          </w:tcPr>
          <w:p w14:paraId="01F92615" w14:textId="77777777" w:rsidR="005C32A0" w:rsidRPr="00380424" w:rsidRDefault="005C32A0" w:rsidP="00380424">
            <w:pPr>
              <w:widowControl/>
              <w:suppressAutoHyphens/>
              <w:snapToGrid w:val="0"/>
              <w:jc w:val="center"/>
              <w:rPr>
                <w:rFonts w:cs="Arial"/>
                <w:b/>
                <w:bCs/>
                <w:szCs w:val="24"/>
                <w:lang w:val="en-CA"/>
              </w:rPr>
            </w:pPr>
            <w:r w:rsidRPr="00380424">
              <w:rPr>
                <w:rFonts w:cs="Arial"/>
                <w:b/>
                <w:bCs/>
                <w:szCs w:val="24"/>
              </w:rPr>
              <w:t>Step</w:t>
            </w:r>
          </w:p>
        </w:tc>
        <w:tc>
          <w:tcPr>
            <w:tcW w:w="1654" w:type="dxa"/>
            <w:shd w:val="clear" w:color="auto" w:fill="DBE5F1" w:themeFill="accent1" w:themeFillTint="33"/>
            <w:vAlign w:val="center"/>
          </w:tcPr>
          <w:p w14:paraId="4E36B6D7" w14:textId="77777777" w:rsidR="005C32A0" w:rsidRPr="00380424" w:rsidRDefault="005C32A0" w:rsidP="00380424">
            <w:pPr>
              <w:widowControl/>
              <w:suppressAutoHyphens/>
              <w:snapToGrid w:val="0"/>
              <w:jc w:val="center"/>
              <w:rPr>
                <w:rFonts w:cs="Arial"/>
                <w:b/>
                <w:bCs/>
                <w:szCs w:val="24"/>
              </w:rPr>
            </w:pPr>
            <w:r w:rsidRPr="00380424">
              <w:rPr>
                <w:rFonts w:cs="Arial"/>
                <w:b/>
                <w:bCs/>
                <w:szCs w:val="24"/>
              </w:rPr>
              <w:t>Current</w:t>
            </w:r>
          </w:p>
        </w:tc>
        <w:tc>
          <w:tcPr>
            <w:tcW w:w="1654" w:type="dxa"/>
            <w:shd w:val="clear" w:color="auto" w:fill="DBE5F1" w:themeFill="accent1" w:themeFillTint="33"/>
            <w:vAlign w:val="center"/>
          </w:tcPr>
          <w:p w14:paraId="24112D54" w14:textId="77777777" w:rsidR="005C32A0" w:rsidRPr="00380424" w:rsidRDefault="005C32A0" w:rsidP="00380424">
            <w:pPr>
              <w:widowControl/>
              <w:suppressAutoHyphens/>
              <w:snapToGrid w:val="0"/>
              <w:jc w:val="center"/>
              <w:rPr>
                <w:rFonts w:cs="Arial"/>
                <w:b/>
                <w:bCs/>
                <w:szCs w:val="24"/>
                <w:lang w:val="en-CA"/>
              </w:rPr>
            </w:pPr>
            <w:r w:rsidRPr="00380424">
              <w:rPr>
                <w:rFonts w:cs="Arial"/>
                <w:b/>
                <w:bCs/>
                <w:szCs w:val="24"/>
              </w:rPr>
              <w:t>July 1, 2021</w:t>
            </w:r>
          </w:p>
        </w:tc>
        <w:tc>
          <w:tcPr>
            <w:tcW w:w="1654" w:type="dxa"/>
            <w:shd w:val="clear" w:color="auto" w:fill="DBE5F1" w:themeFill="accent1" w:themeFillTint="33"/>
            <w:vAlign w:val="center"/>
          </w:tcPr>
          <w:p w14:paraId="4204A41E" w14:textId="77777777" w:rsidR="005C32A0" w:rsidRPr="00380424" w:rsidRDefault="005C32A0" w:rsidP="00380424">
            <w:pPr>
              <w:widowControl/>
              <w:suppressAutoHyphens/>
              <w:snapToGrid w:val="0"/>
              <w:jc w:val="center"/>
              <w:rPr>
                <w:rFonts w:cs="Arial"/>
                <w:b/>
                <w:bCs/>
                <w:szCs w:val="24"/>
                <w:lang w:val="en-CA"/>
              </w:rPr>
            </w:pPr>
            <w:r w:rsidRPr="00380424">
              <w:rPr>
                <w:rFonts w:cs="Arial"/>
                <w:b/>
                <w:bCs/>
                <w:szCs w:val="24"/>
              </w:rPr>
              <w:t>July 1, 2022</w:t>
            </w:r>
          </w:p>
        </w:tc>
        <w:tc>
          <w:tcPr>
            <w:tcW w:w="1654" w:type="dxa"/>
            <w:shd w:val="clear" w:color="auto" w:fill="DBE5F1" w:themeFill="accent1" w:themeFillTint="33"/>
            <w:vAlign w:val="center"/>
          </w:tcPr>
          <w:p w14:paraId="4718DA01" w14:textId="77777777" w:rsidR="005C32A0" w:rsidRPr="00380424" w:rsidRDefault="005C32A0" w:rsidP="00380424">
            <w:pPr>
              <w:widowControl/>
              <w:suppressAutoHyphens/>
              <w:snapToGrid w:val="0"/>
              <w:jc w:val="center"/>
              <w:rPr>
                <w:rFonts w:cs="Arial"/>
                <w:b/>
                <w:bCs/>
                <w:szCs w:val="24"/>
              </w:rPr>
            </w:pPr>
            <w:r w:rsidRPr="00380424">
              <w:rPr>
                <w:rFonts w:cs="Arial"/>
                <w:b/>
                <w:bCs/>
                <w:szCs w:val="24"/>
              </w:rPr>
              <w:t>July 1, 2023</w:t>
            </w:r>
          </w:p>
        </w:tc>
      </w:tr>
      <w:tr w:rsidR="005C32A0" w:rsidRPr="00380424" w14:paraId="24817707" w14:textId="77777777" w:rsidTr="00F17B5F">
        <w:trPr>
          <w:jc w:val="center"/>
        </w:trPr>
        <w:tc>
          <w:tcPr>
            <w:tcW w:w="1654" w:type="dxa"/>
            <w:vAlign w:val="center"/>
          </w:tcPr>
          <w:p w14:paraId="306D8D9B" w14:textId="77777777" w:rsidR="005C32A0" w:rsidRPr="00380424" w:rsidRDefault="005C32A0" w:rsidP="00380424">
            <w:pPr>
              <w:widowControl/>
              <w:suppressAutoHyphens/>
              <w:snapToGrid w:val="0"/>
              <w:rPr>
                <w:rFonts w:eastAsia="Arial Unicode MS" w:cs="Arial"/>
                <w:szCs w:val="24"/>
                <w:lang w:val="en-CA"/>
              </w:rPr>
            </w:pPr>
            <w:r w:rsidRPr="00380424">
              <w:rPr>
                <w:rFonts w:cs="Arial"/>
                <w:szCs w:val="24"/>
              </w:rPr>
              <w:t>Start</w:t>
            </w:r>
          </w:p>
        </w:tc>
        <w:tc>
          <w:tcPr>
            <w:tcW w:w="1654" w:type="dxa"/>
            <w:vAlign w:val="center"/>
          </w:tcPr>
          <w:p w14:paraId="75DE3099" w14:textId="0C5F3CFE" w:rsidR="005C32A0" w:rsidRPr="00380424" w:rsidRDefault="005C32A0" w:rsidP="00380424">
            <w:pPr>
              <w:widowControl/>
              <w:suppressAutoHyphens/>
              <w:jc w:val="center"/>
              <w:rPr>
                <w:rFonts w:cs="Arial"/>
                <w:bCs/>
                <w:color w:val="000000"/>
                <w:szCs w:val="24"/>
              </w:rPr>
            </w:pPr>
            <w:r w:rsidRPr="00380424">
              <w:rPr>
                <w:rFonts w:cs="Arial"/>
                <w:bCs/>
                <w:color w:val="000000"/>
                <w:szCs w:val="24"/>
              </w:rPr>
              <w:t>$33.19</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67FB4DBF" w14:textId="3BDC1586" w:rsidR="005C32A0" w:rsidRPr="00FE6262" w:rsidRDefault="00015648" w:rsidP="00380424">
            <w:pPr>
              <w:widowControl/>
              <w:suppressAutoHyphens/>
              <w:jc w:val="center"/>
              <w:rPr>
                <w:rFonts w:cs="Arial"/>
                <w:color w:val="000000"/>
                <w:szCs w:val="24"/>
              </w:rPr>
            </w:pPr>
            <w:r w:rsidRPr="00FE6262">
              <w:rPr>
                <w:rFonts w:cs="Arial"/>
                <w:color w:val="000000"/>
                <w:szCs w:val="24"/>
              </w:rPr>
              <w:t>$33.5</w:t>
            </w:r>
            <w:r w:rsidR="00BB1B4D" w:rsidRPr="00FE6262">
              <w:rPr>
                <w:rFonts w:cs="Arial"/>
                <w:color w:val="000000"/>
                <w:szCs w:val="24"/>
              </w:rPr>
              <w:t>3</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2EE29572" w14:textId="7DE42811" w:rsidR="005C32A0" w:rsidRPr="00FE6262" w:rsidRDefault="00015648" w:rsidP="00380424">
            <w:pPr>
              <w:widowControl/>
              <w:suppressAutoHyphens/>
              <w:jc w:val="center"/>
              <w:rPr>
                <w:rFonts w:cs="Arial"/>
                <w:color w:val="000000"/>
                <w:szCs w:val="24"/>
              </w:rPr>
            </w:pPr>
            <w:r w:rsidRPr="00FE6262">
              <w:rPr>
                <w:rFonts w:cs="Arial"/>
                <w:color w:val="000000"/>
                <w:szCs w:val="24"/>
              </w:rPr>
              <w:t>$33.8</w:t>
            </w:r>
            <w:r w:rsidR="00BB1B4D" w:rsidRPr="00FE6262">
              <w:rPr>
                <w:rFonts w:cs="Arial"/>
                <w:color w:val="000000"/>
                <w:szCs w:val="24"/>
              </w:rPr>
              <w:t>6</w:t>
            </w:r>
          </w:p>
        </w:tc>
        <w:tc>
          <w:tcPr>
            <w:tcW w:w="1654" w:type="dxa"/>
            <w:tcBorders>
              <w:top w:val="single" w:sz="4" w:space="0" w:color="auto"/>
              <w:left w:val="single" w:sz="4" w:space="0" w:color="auto"/>
              <w:bottom w:val="single" w:sz="4" w:space="0" w:color="auto"/>
              <w:right w:val="single" w:sz="4" w:space="0" w:color="auto"/>
            </w:tcBorders>
            <w:vAlign w:val="center"/>
          </w:tcPr>
          <w:p w14:paraId="458BEFF5" w14:textId="0F28A1C3" w:rsidR="005C32A0" w:rsidRPr="00FE6262" w:rsidRDefault="00015648" w:rsidP="00380424">
            <w:pPr>
              <w:widowControl/>
              <w:suppressAutoHyphens/>
              <w:jc w:val="center"/>
              <w:rPr>
                <w:rFonts w:cs="Arial"/>
                <w:color w:val="000000"/>
                <w:szCs w:val="24"/>
              </w:rPr>
            </w:pPr>
            <w:r w:rsidRPr="00FE6262">
              <w:rPr>
                <w:rFonts w:cs="Arial"/>
                <w:color w:val="000000"/>
                <w:szCs w:val="24"/>
              </w:rPr>
              <w:t>$34.20</w:t>
            </w:r>
          </w:p>
        </w:tc>
      </w:tr>
      <w:tr w:rsidR="005C32A0" w:rsidRPr="00380424" w14:paraId="74FFE82D" w14:textId="77777777" w:rsidTr="00F17B5F">
        <w:trPr>
          <w:jc w:val="center"/>
        </w:trPr>
        <w:tc>
          <w:tcPr>
            <w:tcW w:w="1654" w:type="dxa"/>
            <w:vAlign w:val="center"/>
          </w:tcPr>
          <w:p w14:paraId="15C00609" w14:textId="77777777" w:rsidR="005C32A0" w:rsidRPr="00380424" w:rsidRDefault="005C32A0" w:rsidP="00380424">
            <w:pPr>
              <w:widowControl/>
              <w:suppressAutoHyphens/>
              <w:snapToGrid w:val="0"/>
              <w:rPr>
                <w:rFonts w:eastAsia="Arial Unicode MS" w:cs="Arial"/>
                <w:szCs w:val="24"/>
                <w:lang w:val="en-CA"/>
              </w:rPr>
            </w:pPr>
            <w:r w:rsidRPr="00380424">
              <w:rPr>
                <w:rFonts w:cs="Arial"/>
                <w:szCs w:val="24"/>
              </w:rPr>
              <w:t>1 Year</w:t>
            </w:r>
          </w:p>
        </w:tc>
        <w:tc>
          <w:tcPr>
            <w:tcW w:w="1654" w:type="dxa"/>
            <w:vAlign w:val="center"/>
          </w:tcPr>
          <w:p w14:paraId="02B44D7B" w14:textId="516795DC" w:rsidR="005C32A0" w:rsidRPr="00380424" w:rsidRDefault="005C32A0" w:rsidP="00380424">
            <w:pPr>
              <w:widowControl/>
              <w:suppressAutoHyphens/>
              <w:jc w:val="center"/>
              <w:rPr>
                <w:rFonts w:cs="Arial"/>
                <w:bCs/>
                <w:color w:val="000000"/>
                <w:szCs w:val="24"/>
              </w:rPr>
            </w:pPr>
            <w:r w:rsidRPr="00380424">
              <w:rPr>
                <w:rFonts w:cs="Arial"/>
                <w:bCs/>
                <w:color w:val="000000"/>
                <w:szCs w:val="24"/>
              </w:rPr>
              <w:t>$34.62</w:t>
            </w:r>
          </w:p>
        </w:tc>
        <w:tc>
          <w:tcPr>
            <w:tcW w:w="1654" w:type="dxa"/>
            <w:tcBorders>
              <w:top w:val="nil"/>
              <w:left w:val="single" w:sz="4" w:space="0" w:color="auto"/>
              <w:bottom w:val="single" w:sz="4" w:space="0" w:color="auto"/>
              <w:right w:val="single" w:sz="4" w:space="0" w:color="auto"/>
            </w:tcBorders>
            <w:shd w:val="clear" w:color="auto" w:fill="auto"/>
            <w:vAlign w:val="center"/>
          </w:tcPr>
          <w:p w14:paraId="5A0D22BA" w14:textId="4A16077F" w:rsidR="005C32A0" w:rsidRPr="00FE6262" w:rsidRDefault="00015648" w:rsidP="00380424">
            <w:pPr>
              <w:widowControl/>
              <w:suppressAutoHyphens/>
              <w:jc w:val="center"/>
              <w:rPr>
                <w:rFonts w:cs="Arial"/>
                <w:color w:val="000000"/>
                <w:szCs w:val="24"/>
              </w:rPr>
            </w:pPr>
            <w:r w:rsidRPr="00FE6262">
              <w:rPr>
                <w:rFonts w:cs="Arial"/>
                <w:color w:val="000000"/>
                <w:szCs w:val="24"/>
              </w:rPr>
              <w:t>$34.97</w:t>
            </w:r>
          </w:p>
        </w:tc>
        <w:tc>
          <w:tcPr>
            <w:tcW w:w="1654" w:type="dxa"/>
            <w:tcBorders>
              <w:top w:val="nil"/>
              <w:left w:val="single" w:sz="4" w:space="0" w:color="auto"/>
              <w:bottom w:val="single" w:sz="4" w:space="0" w:color="auto"/>
              <w:right w:val="single" w:sz="4" w:space="0" w:color="auto"/>
            </w:tcBorders>
            <w:shd w:val="clear" w:color="auto" w:fill="auto"/>
            <w:vAlign w:val="center"/>
          </w:tcPr>
          <w:p w14:paraId="44FA1882" w14:textId="51C8748C" w:rsidR="005C32A0" w:rsidRPr="00FE6262" w:rsidRDefault="00015648" w:rsidP="00380424">
            <w:pPr>
              <w:widowControl/>
              <w:suppressAutoHyphens/>
              <w:jc w:val="center"/>
              <w:rPr>
                <w:rFonts w:cs="Arial"/>
                <w:color w:val="000000"/>
                <w:szCs w:val="24"/>
              </w:rPr>
            </w:pPr>
            <w:r w:rsidRPr="00FE6262">
              <w:rPr>
                <w:rFonts w:cs="Arial"/>
                <w:color w:val="000000"/>
                <w:szCs w:val="24"/>
              </w:rPr>
              <w:t>$35.32</w:t>
            </w:r>
          </w:p>
        </w:tc>
        <w:tc>
          <w:tcPr>
            <w:tcW w:w="1654" w:type="dxa"/>
            <w:tcBorders>
              <w:top w:val="nil"/>
              <w:left w:val="single" w:sz="4" w:space="0" w:color="auto"/>
              <w:bottom w:val="single" w:sz="4" w:space="0" w:color="auto"/>
              <w:right w:val="single" w:sz="4" w:space="0" w:color="auto"/>
            </w:tcBorders>
            <w:vAlign w:val="center"/>
          </w:tcPr>
          <w:p w14:paraId="498B0306" w14:textId="6645686B" w:rsidR="005C32A0" w:rsidRPr="00FE6262" w:rsidRDefault="00015648" w:rsidP="00380424">
            <w:pPr>
              <w:widowControl/>
              <w:suppressAutoHyphens/>
              <w:jc w:val="center"/>
              <w:rPr>
                <w:rFonts w:cs="Arial"/>
                <w:color w:val="000000"/>
                <w:szCs w:val="24"/>
              </w:rPr>
            </w:pPr>
            <w:r w:rsidRPr="00FE6262">
              <w:rPr>
                <w:rFonts w:cs="Arial"/>
                <w:color w:val="000000"/>
                <w:szCs w:val="24"/>
              </w:rPr>
              <w:t>$35.67</w:t>
            </w:r>
          </w:p>
        </w:tc>
      </w:tr>
      <w:tr w:rsidR="005C32A0" w:rsidRPr="00380424" w14:paraId="494CD279" w14:textId="77777777" w:rsidTr="00F17B5F">
        <w:trPr>
          <w:jc w:val="center"/>
        </w:trPr>
        <w:tc>
          <w:tcPr>
            <w:tcW w:w="1654" w:type="dxa"/>
            <w:vAlign w:val="center"/>
          </w:tcPr>
          <w:p w14:paraId="187AEEE0" w14:textId="77777777" w:rsidR="005C32A0" w:rsidRPr="00380424" w:rsidRDefault="005C32A0" w:rsidP="00380424">
            <w:pPr>
              <w:widowControl/>
              <w:suppressAutoHyphens/>
              <w:snapToGrid w:val="0"/>
              <w:rPr>
                <w:rFonts w:eastAsia="Arial Unicode MS" w:cs="Arial"/>
                <w:szCs w:val="24"/>
                <w:lang w:val="en-CA"/>
              </w:rPr>
            </w:pPr>
            <w:r w:rsidRPr="00380424">
              <w:rPr>
                <w:rFonts w:cs="Arial"/>
                <w:szCs w:val="24"/>
              </w:rPr>
              <w:t>2 Years</w:t>
            </w:r>
          </w:p>
        </w:tc>
        <w:tc>
          <w:tcPr>
            <w:tcW w:w="1654" w:type="dxa"/>
            <w:vAlign w:val="center"/>
          </w:tcPr>
          <w:p w14:paraId="3F2AC9D6" w14:textId="55A2DA97" w:rsidR="005C32A0" w:rsidRPr="00380424" w:rsidRDefault="005C32A0" w:rsidP="00380424">
            <w:pPr>
              <w:widowControl/>
              <w:suppressAutoHyphens/>
              <w:jc w:val="center"/>
              <w:rPr>
                <w:rFonts w:cs="Arial"/>
                <w:bCs/>
                <w:color w:val="000000"/>
                <w:szCs w:val="24"/>
              </w:rPr>
            </w:pPr>
            <w:r w:rsidRPr="00380424">
              <w:rPr>
                <w:rFonts w:cs="Arial"/>
                <w:bCs/>
                <w:color w:val="000000"/>
                <w:szCs w:val="24"/>
              </w:rPr>
              <w:t>$35.75</w:t>
            </w:r>
          </w:p>
        </w:tc>
        <w:tc>
          <w:tcPr>
            <w:tcW w:w="1654" w:type="dxa"/>
            <w:tcBorders>
              <w:top w:val="nil"/>
              <w:left w:val="single" w:sz="4" w:space="0" w:color="auto"/>
              <w:bottom w:val="single" w:sz="4" w:space="0" w:color="auto"/>
              <w:right w:val="single" w:sz="4" w:space="0" w:color="auto"/>
            </w:tcBorders>
            <w:shd w:val="clear" w:color="auto" w:fill="auto"/>
            <w:vAlign w:val="center"/>
          </w:tcPr>
          <w:p w14:paraId="678DF500" w14:textId="62DB6CE6" w:rsidR="005C32A0" w:rsidRPr="00FE6262" w:rsidRDefault="00015648" w:rsidP="00380424">
            <w:pPr>
              <w:widowControl/>
              <w:suppressAutoHyphens/>
              <w:jc w:val="center"/>
              <w:rPr>
                <w:rFonts w:cs="Arial"/>
                <w:color w:val="000000"/>
                <w:szCs w:val="24"/>
              </w:rPr>
            </w:pPr>
            <w:r w:rsidRPr="00FE6262">
              <w:rPr>
                <w:rFonts w:cs="Arial"/>
                <w:color w:val="000000"/>
                <w:szCs w:val="24"/>
              </w:rPr>
              <w:t>$36.11</w:t>
            </w:r>
          </w:p>
        </w:tc>
        <w:tc>
          <w:tcPr>
            <w:tcW w:w="1654" w:type="dxa"/>
            <w:tcBorders>
              <w:top w:val="nil"/>
              <w:left w:val="single" w:sz="4" w:space="0" w:color="auto"/>
              <w:bottom w:val="single" w:sz="4" w:space="0" w:color="auto"/>
              <w:right w:val="single" w:sz="4" w:space="0" w:color="auto"/>
            </w:tcBorders>
            <w:shd w:val="clear" w:color="auto" w:fill="auto"/>
            <w:vAlign w:val="center"/>
          </w:tcPr>
          <w:p w14:paraId="4BFCEE2C" w14:textId="32144C19" w:rsidR="005C32A0" w:rsidRPr="00FE6262" w:rsidRDefault="00015648" w:rsidP="00380424">
            <w:pPr>
              <w:widowControl/>
              <w:suppressAutoHyphens/>
              <w:jc w:val="center"/>
              <w:rPr>
                <w:rFonts w:cs="Arial"/>
                <w:color w:val="000000"/>
                <w:szCs w:val="24"/>
              </w:rPr>
            </w:pPr>
            <w:r w:rsidRPr="00FE6262">
              <w:rPr>
                <w:rFonts w:cs="Arial"/>
                <w:color w:val="000000"/>
                <w:szCs w:val="24"/>
              </w:rPr>
              <w:t>$36.47</w:t>
            </w:r>
          </w:p>
        </w:tc>
        <w:tc>
          <w:tcPr>
            <w:tcW w:w="1654" w:type="dxa"/>
            <w:tcBorders>
              <w:top w:val="nil"/>
              <w:left w:val="single" w:sz="4" w:space="0" w:color="auto"/>
              <w:bottom w:val="single" w:sz="4" w:space="0" w:color="auto"/>
              <w:right w:val="single" w:sz="4" w:space="0" w:color="auto"/>
            </w:tcBorders>
            <w:vAlign w:val="center"/>
          </w:tcPr>
          <w:p w14:paraId="4149DA69" w14:textId="40A07215" w:rsidR="005C32A0" w:rsidRPr="00FE6262" w:rsidRDefault="00015648" w:rsidP="00380424">
            <w:pPr>
              <w:widowControl/>
              <w:suppressAutoHyphens/>
              <w:jc w:val="center"/>
              <w:rPr>
                <w:rFonts w:cs="Arial"/>
                <w:color w:val="000000"/>
                <w:szCs w:val="24"/>
              </w:rPr>
            </w:pPr>
            <w:r w:rsidRPr="00FE6262">
              <w:rPr>
                <w:rFonts w:cs="Arial"/>
                <w:color w:val="000000"/>
                <w:szCs w:val="24"/>
              </w:rPr>
              <w:t>$36.84</w:t>
            </w:r>
          </w:p>
        </w:tc>
      </w:tr>
      <w:tr w:rsidR="005C32A0" w:rsidRPr="00380424" w14:paraId="3F86DDC7" w14:textId="77777777" w:rsidTr="00F17B5F">
        <w:trPr>
          <w:jc w:val="center"/>
        </w:trPr>
        <w:tc>
          <w:tcPr>
            <w:tcW w:w="1654" w:type="dxa"/>
            <w:vAlign w:val="center"/>
          </w:tcPr>
          <w:p w14:paraId="23334E1D" w14:textId="77777777" w:rsidR="005C32A0" w:rsidRPr="00380424" w:rsidRDefault="005C32A0" w:rsidP="00380424">
            <w:pPr>
              <w:widowControl/>
              <w:suppressAutoHyphens/>
              <w:snapToGrid w:val="0"/>
              <w:rPr>
                <w:rFonts w:eastAsia="Arial Unicode MS" w:cs="Arial"/>
                <w:szCs w:val="24"/>
                <w:lang w:val="en-CA"/>
              </w:rPr>
            </w:pPr>
            <w:r w:rsidRPr="00380424">
              <w:rPr>
                <w:rFonts w:cs="Arial"/>
                <w:szCs w:val="24"/>
              </w:rPr>
              <w:t>3 Years</w:t>
            </w:r>
          </w:p>
        </w:tc>
        <w:tc>
          <w:tcPr>
            <w:tcW w:w="1654" w:type="dxa"/>
            <w:vAlign w:val="center"/>
          </w:tcPr>
          <w:p w14:paraId="0248866E" w14:textId="592C97E1" w:rsidR="005C32A0" w:rsidRPr="00380424" w:rsidRDefault="005C32A0" w:rsidP="00380424">
            <w:pPr>
              <w:widowControl/>
              <w:suppressAutoHyphens/>
              <w:jc w:val="center"/>
              <w:rPr>
                <w:rFonts w:cs="Arial"/>
                <w:bCs/>
                <w:color w:val="000000"/>
                <w:szCs w:val="24"/>
              </w:rPr>
            </w:pPr>
            <w:r w:rsidRPr="00380424">
              <w:rPr>
                <w:rFonts w:cs="Arial"/>
                <w:bCs/>
                <w:color w:val="000000"/>
                <w:szCs w:val="24"/>
              </w:rPr>
              <w:t>$37.66</w:t>
            </w:r>
          </w:p>
        </w:tc>
        <w:tc>
          <w:tcPr>
            <w:tcW w:w="1654" w:type="dxa"/>
            <w:tcBorders>
              <w:top w:val="nil"/>
              <w:left w:val="single" w:sz="4" w:space="0" w:color="auto"/>
              <w:bottom w:val="single" w:sz="4" w:space="0" w:color="auto"/>
              <w:right w:val="single" w:sz="4" w:space="0" w:color="auto"/>
            </w:tcBorders>
            <w:shd w:val="clear" w:color="auto" w:fill="auto"/>
            <w:vAlign w:val="center"/>
          </w:tcPr>
          <w:p w14:paraId="3359DFE9" w14:textId="05502EE5" w:rsidR="005C32A0" w:rsidRPr="00FE6262" w:rsidRDefault="00015648" w:rsidP="00380424">
            <w:pPr>
              <w:widowControl/>
              <w:suppressAutoHyphens/>
              <w:jc w:val="center"/>
              <w:rPr>
                <w:rFonts w:cs="Arial"/>
                <w:color w:val="000000"/>
                <w:szCs w:val="24"/>
              </w:rPr>
            </w:pPr>
            <w:r w:rsidRPr="00FE6262">
              <w:rPr>
                <w:rFonts w:cs="Arial"/>
                <w:color w:val="000000"/>
                <w:szCs w:val="24"/>
              </w:rPr>
              <w:t>$38.04</w:t>
            </w:r>
          </w:p>
        </w:tc>
        <w:tc>
          <w:tcPr>
            <w:tcW w:w="1654" w:type="dxa"/>
            <w:tcBorders>
              <w:top w:val="nil"/>
              <w:left w:val="single" w:sz="4" w:space="0" w:color="auto"/>
              <w:bottom w:val="single" w:sz="4" w:space="0" w:color="auto"/>
              <w:right w:val="single" w:sz="4" w:space="0" w:color="auto"/>
            </w:tcBorders>
            <w:shd w:val="clear" w:color="auto" w:fill="auto"/>
            <w:vAlign w:val="center"/>
          </w:tcPr>
          <w:p w14:paraId="19EFBF19" w14:textId="76C28A13" w:rsidR="005C32A0" w:rsidRPr="00FE6262" w:rsidRDefault="00015648" w:rsidP="00380424">
            <w:pPr>
              <w:widowControl/>
              <w:suppressAutoHyphens/>
              <w:jc w:val="center"/>
              <w:rPr>
                <w:rFonts w:cs="Arial"/>
                <w:color w:val="000000"/>
                <w:szCs w:val="24"/>
              </w:rPr>
            </w:pPr>
            <w:r w:rsidRPr="00FE6262">
              <w:rPr>
                <w:rFonts w:cs="Arial"/>
                <w:color w:val="000000"/>
                <w:szCs w:val="24"/>
              </w:rPr>
              <w:t>$38.42</w:t>
            </w:r>
          </w:p>
        </w:tc>
        <w:tc>
          <w:tcPr>
            <w:tcW w:w="1654" w:type="dxa"/>
            <w:tcBorders>
              <w:top w:val="nil"/>
              <w:left w:val="single" w:sz="4" w:space="0" w:color="auto"/>
              <w:bottom w:val="single" w:sz="4" w:space="0" w:color="auto"/>
              <w:right w:val="single" w:sz="4" w:space="0" w:color="auto"/>
            </w:tcBorders>
            <w:vAlign w:val="center"/>
          </w:tcPr>
          <w:p w14:paraId="1D82D735" w14:textId="3E8432AC" w:rsidR="005C32A0" w:rsidRPr="00FE6262" w:rsidRDefault="00015648" w:rsidP="00380424">
            <w:pPr>
              <w:widowControl/>
              <w:suppressAutoHyphens/>
              <w:jc w:val="center"/>
              <w:rPr>
                <w:rFonts w:cs="Arial"/>
                <w:color w:val="000000"/>
                <w:szCs w:val="24"/>
              </w:rPr>
            </w:pPr>
            <w:r w:rsidRPr="00FE6262">
              <w:rPr>
                <w:rFonts w:cs="Arial"/>
                <w:color w:val="000000"/>
                <w:szCs w:val="24"/>
              </w:rPr>
              <w:t>$38.80</w:t>
            </w:r>
          </w:p>
        </w:tc>
      </w:tr>
      <w:tr w:rsidR="005C32A0" w:rsidRPr="00380424" w14:paraId="476BAF85" w14:textId="77777777" w:rsidTr="00F17B5F">
        <w:trPr>
          <w:jc w:val="center"/>
        </w:trPr>
        <w:tc>
          <w:tcPr>
            <w:tcW w:w="1654" w:type="dxa"/>
            <w:vAlign w:val="center"/>
          </w:tcPr>
          <w:p w14:paraId="33F6E6BF" w14:textId="77777777" w:rsidR="005C32A0" w:rsidRPr="00380424" w:rsidRDefault="005C32A0" w:rsidP="00380424">
            <w:pPr>
              <w:widowControl/>
              <w:suppressAutoHyphens/>
              <w:snapToGrid w:val="0"/>
              <w:rPr>
                <w:rFonts w:eastAsia="Arial Unicode MS" w:cs="Arial"/>
                <w:szCs w:val="24"/>
                <w:lang w:val="en-CA"/>
              </w:rPr>
            </w:pPr>
            <w:r w:rsidRPr="00380424">
              <w:rPr>
                <w:rFonts w:cs="Arial"/>
                <w:szCs w:val="24"/>
              </w:rPr>
              <w:t>4 Years</w:t>
            </w:r>
          </w:p>
        </w:tc>
        <w:tc>
          <w:tcPr>
            <w:tcW w:w="1654" w:type="dxa"/>
            <w:vAlign w:val="center"/>
          </w:tcPr>
          <w:p w14:paraId="21FF03DB" w14:textId="7CC39EED" w:rsidR="005C32A0" w:rsidRPr="00380424" w:rsidRDefault="005C32A0" w:rsidP="00380424">
            <w:pPr>
              <w:widowControl/>
              <w:suppressAutoHyphens/>
              <w:jc w:val="center"/>
              <w:rPr>
                <w:rFonts w:cs="Arial"/>
                <w:bCs/>
                <w:color w:val="000000"/>
                <w:szCs w:val="24"/>
              </w:rPr>
            </w:pPr>
            <w:r w:rsidRPr="00380424">
              <w:rPr>
                <w:rFonts w:cs="Arial"/>
                <w:bCs/>
                <w:color w:val="000000"/>
                <w:szCs w:val="24"/>
              </w:rPr>
              <w:t>$39.18</w:t>
            </w:r>
          </w:p>
        </w:tc>
        <w:tc>
          <w:tcPr>
            <w:tcW w:w="1654" w:type="dxa"/>
            <w:tcBorders>
              <w:top w:val="nil"/>
              <w:left w:val="single" w:sz="4" w:space="0" w:color="auto"/>
              <w:bottom w:val="single" w:sz="4" w:space="0" w:color="auto"/>
              <w:right w:val="single" w:sz="4" w:space="0" w:color="auto"/>
            </w:tcBorders>
            <w:shd w:val="clear" w:color="auto" w:fill="auto"/>
            <w:vAlign w:val="center"/>
          </w:tcPr>
          <w:p w14:paraId="4F43B390" w14:textId="19A2A0BE" w:rsidR="005C32A0" w:rsidRPr="00FE6262" w:rsidRDefault="00015648" w:rsidP="00380424">
            <w:pPr>
              <w:widowControl/>
              <w:suppressAutoHyphens/>
              <w:jc w:val="center"/>
              <w:rPr>
                <w:rFonts w:cs="Arial"/>
                <w:color w:val="000000"/>
                <w:szCs w:val="24"/>
              </w:rPr>
            </w:pPr>
            <w:r w:rsidRPr="00FE6262">
              <w:rPr>
                <w:rFonts w:cs="Arial"/>
                <w:color w:val="000000"/>
                <w:szCs w:val="24"/>
              </w:rPr>
              <w:t>$39.57</w:t>
            </w:r>
          </w:p>
        </w:tc>
        <w:tc>
          <w:tcPr>
            <w:tcW w:w="1654" w:type="dxa"/>
            <w:tcBorders>
              <w:top w:val="nil"/>
              <w:left w:val="single" w:sz="4" w:space="0" w:color="auto"/>
              <w:bottom w:val="single" w:sz="4" w:space="0" w:color="auto"/>
              <w:right w:val="single" w:sz="4" w:space="0" w:color="auto"/>
            </w:tcBorders>
            <w:shd w:val="clear" w:color="auto" w:fill="auto"/>
            <w:vAlign w:val="center"/>
          </w:tcPr>
          <w:p w14:paraId="734C6E55" w14:textId="5D51E04C" w:rsidR="005C32A0" w:rsidRPr="00FE6262" w:rsidRDefault="00015648" w:rsidP="00380424">
            <w:pPr>
              <w:widowControl/>
              <w:suppressAutoHyphens/>
              <w:jc w:val="center"/>
              <w:rPr>
                <w:rFonts w:cs="Arial"/>
                <w:color w:val="000000"/>
                <w:szCs w:val="24"/>
              </w:rPr>
            </w:pPr>
            <w:r w:rsidRPr="00FE6262">
              <w:rPr>
                <w:rFonts w:cs="Arial"/>
                <w:color w:val="000000"/>
                <w:szCs w:val="24"/>
              </w:rPr>
              <w:t>$39.9</w:t>
            </w:r>
            <w:r w:rsidR="00BB1B4D" w:rsidRPr="00FE6262">
              <w:rPr>
                <w:rFonts w:cs="Arial"/>
                <w:color w:val="000000"/>
                <w:szCs w:val="24"/>
              </w:rPr>
              <w:t>6</w:t>
            </w:r>
          </w:p>
        </w:tc>
        <w:tc>
          <w:tcPr>
            <w:tcW w:w="1654" w:type="dxa"/>
            <w:tcBorders>
              <w:top w:val="nil"/>
              <w:left w:val="single" w:sz="4" w:space="0" w:color="auto"/>
              <w:bottom w:val="single" w:sz="4" w:space="0" w:color="auto"/>
              <w:right w:val="single" w:sz="4" w:space="0" w:color="auto"/>
            </w:tcBorders>
            <w:vAlign w:val="center"/>
          </w:tcPr>
          <w:p w14:paraId="5631969C" w14:textId="7226E3A4" w:rsidR="005C32A0" w:rsidRPr="00FE6262" w:rsidRDefault="00015648" w:rsidP="00380424">
            <w:pPr>
              <w:widowControl/>
              <w:suppressAutoHyphens/>
              <w:jc w:val="center"/>
              <w:rPr>
                <w:rFonts w:cs="Arial"/>
                <w:color w:val="000000"/>
                <w:szCs w:val="24"/>
              </w:rPr>
            </w:pPr>
            <w:r w:rsidRPr="00FE6262">
              <w:rPr>
                <w:rFonts w:cs="Arial"/>
                <w:color w:val="000000"/>
                <w:szCs w:val="24"/>
              </w:rPr>
              <w:t>$40.36</w:t>
            </w:r>
          </w:p>
        </w:tc>
      </w:tr>
      <w:tr w:rsidR="005C32A0" w:rsidRPr="00380424" w14:paraId="39976A81" w14:textId="77777777" w:rsidTr="00F17B5F">
        <w:trPr>
          <w:jc w:val="center"/>
        </w:trPr>
        <w:tc>
          <w:tcPr>
            <w:tcW w:w="1654" w:type="dxa"/>
            <w:vAlign w:val="center"/>
          </w:tcPr>
          <w:p w14:paraId="09395AC9" w14:textId="77777777" w:rsidR="005C32A0" w:rsidRPr="00380424" w:rsidRDefault="005C32A0" w:rsidP="00380424">
            <w:pPr>
              <w:widowControl/>
              <w:suppressAutoHyphens/>
              <w:snapToGrid w:val="0"/>
              <w:rPr>
                <w:rFonts w:eastAsia="Arial Unicode MS" w:cs="Arial"/>
                <w:szCs w:val="24"/>
                <w:lang w:val="en-CA"/>
              </w:rPr>
            </w:pPr>
            <w:r w:rsidRPr="00380424">
              <w:rPr>
                <w:rFonts w:cs="Arial"/>
                <w:szCs w:val="24"/>
              </w:rPr>
              <w:t>5 Years</w:t>
            </w:r>
          </w:p>
        </w:tc>
        <w:tc>
          <w:tcPr>
            <w:tcW w:w="1654" w:type="dxa"/>
            <w:vAlign w:val="center"/>
          </w:tcPr>
          <w:p w14:paraId="785C7FD9" w14:textId="71E9852A" w:rsidR="005C32A0" w:rsidRPr="00380424" w:rsidRDefault="005C32A0" w:rsidP="00380424">
            <w:pPr>
              <w:widowControl/>
              <w:suppressAutoHyphens/>
              <w:jc w:val="center"/>
              <w:rPr>
                <w:rFonts w:cs="Arial"/>
                <w:bCs/>
                <w:color w:val="000000"/>
                <w:szCs w:val="24"/>
              </w:rPr>
            </w:pPr>
            <w:r w:rsidRPr="00380424">
              <w:rPr>
                <w:rFonts w:cs="Arial"/>
                <w:bCs/>
                <w:color w:val="000000"/>
                <w:szCs w:val="24"/>
              </w:rPr>
              <w:t>$41.06</w:t>
            </w:r>
          </w:p>
        </w:tc>
        <w:tc>
          <w:tcPr>
            <w:tcW w:w="1654" w:type="dxa"/>
            <w:tcBorders>
              <w:top w:val="nil"/>
              <w:left w:val="single" w:sz="4" w:space="0" w:color="auto"/>
              <w:bottom w:val="single" w:sz="4" w:space="0" w:color="auto"/>
              <w:right w:val="single" w:sz="4" w:space="0" w:color="auto"/>
            </w:tcBorders>
            <w:shd w:val="clear" w:color="auto" w:fill="auto"/>
            <w:vAlign w:val="center"/>
          </w:tcPr>
          <w:p w14:paraId="0FA195D4" w14:textId="150E2450" w:rsidR="005C32A0" w:rsidRPr="00FE6262" w:rsidRDefault="00015648" w:rsidP="00380424">
            <w:pPr>
              <w:widowControl/>
              <w:suppressAutoHyphens/>
              <w:jc w:val="center"/>
              <w:rPr>
                <w:rFonts w:cs="Arial"/>
                <w:color w:val="000000"/>
                <w:szCs w:val="24"/>
              </w:rPr>
            </w:pPr>
            <w:r w:rsidRPr="00FE6262">
              <w:rPr>
                <w:rFonts w:cs="Arial"/>
                <w:color w:val="000000"/>
                <w:szCs w:val="24"/>
              </w:rPr>
              <w:t>$41.47</w:t>
            </w:r>
          </w:p>
        </w:tc>
        <w:tc>
          <w:tcPr>
            <w:tcW w:w="1654" w:type="dxa"/>
            <w:tcBorders>
              <w:top w:val="nil"/>
              <w:left w:val="single" w:sz="4" w:space="0" w:color="auto"/>
              <w:bottom w:val="single" w:sz="4" w:space="0" w:color="auto"/>
              <w:right w:val="single" w:sz="4" w:space="0" w:color="auto"/>
            </w:tcBorders>
            <w:shd w:val="clear" w:color="auto" w:fill="auto"/>
            <w:vAlign w:val="center"/>
          </w:tcPr>
          <w:p w14:paraId="44FDB25E" w14:textId="4E4E46D8" w:rsidR="005C32A0" w:rsidRPr="00FE6262" w:rsidRDefault="00015648" w:rsidP="00380424">
            <w:pPr>
              <w:widowControl/>
              <w:suppressAutoHyphens/>
              <w:jc w:val="center"/>
              <w:rPr>
                <w:rFonts w:cs="Arial"/>
                <w:color w:val="000000"/>
                <w:szCs w:val="24"/>
              </w:rPr>
            </w:pPr>
            <w:r w:rsidRPr="00FE6262">
              <w:rPr>
                <w:rFonts w:cs="Arial"/>
                <w:color w:val="000000"/>
                <w:szCs w:val="24"/>
              </w:rPr>
              <w:t>$41.88</w:t>
            </w:r>
          </w:p>
        </w:tc>
        <w:tc>
          <w:tcPr>
            <w:tcW w:w="1654" w:type="dxa"/>
            <w:tcBorders>
              <w:top w:val="nil"/>
              <w:left w:val="single" w:sz="4" w:space="0" w:color="auto"/>
              <w:bottom w:val="single" w:sz="4" w:space="0" w:color="auto"/>
              <w:right w:val="single" w:sz="4" w:space="0" w:color="auto"/>
            </w:tcBorders>
            <w:vAlign w:val="center"/>
          </w:tcPr>
          <w:p w14:paraId="53B09D82" w14:textId="7A5F42AD" w:rsidR="005C32A0" w:rsidRPr="00FE6262" w:rsidRDefault="00015648" w:rsidP="00380424">
            <w:pPr>
              <w:widowControl/>
              <w:suppressAutoHyphens/>
              <w:jc w:val="center"/>
              <w:rPr>
                <w:rFonts w:cs="Arial"/>
                <w:color w:val="000000"/>
                <w:szCs w:val="24"/>
              </w:rPr>
            </w:pPr>
            <w:r w:rsidRPr="00FE6262">
              <w:rPr>
                <w:rFonts w:cs="Arial"/>
                <w:color w:val="000000"/>
                <w:szCs w:val="24"/>
              </w:rPr>
              <w:t>$42.30</w:t>
            </w:r>
          </w:p>
        </w:tc>
      </w:tr>
      <w:tr w:rsidR="005C32A0" w:rsidRPr="00380424" w14:paraId="6A67EAD1" w14:textId="77777777" w:rsidTr="00F17B5F">
        <w:trPr>
          <w:jc w:val="center"/>
        </w:trPr>
        <w:tc>
          <w:tcPr>
            <w:tcW w:w="1654" w:type="dxa"/>
            <w:vAlign w:val="center"/>
          </w:tcPr>
          <w:p w14:paraId="00DDAE62" w14:textId="77777777" w:rsidR="005C32A0" w:rsidRPr="00380424" w:rsidRDefault="005C32A0" w:rsidP="00380424">
            <w:pPr>
              <w:widowControl/>
              <w:suppressAutoHyphens/>
              <w:snapToGrid w:val="0"/>
              <w:rPr>
                <w:rFonts w:eastAsia="Arial Unicode MS" w:cs="Arial"/>
                <w:szCs w:val="24"/>
                <w:lang w:val="en-CA"/>
              </w:rPr>
            </w:pPr>
            <w:r w:rsidRPr="00380424">
              <w:rPr>
                <w:rFonts w:cs="Arial"/>
                <w:szCs w:val="24"/>
              </w:rPr>
              <w:t>6 Years</w:t>
            </w:r>
          </w:p>
        </w:tc>
        <w:tc>
          <w:tcPr>
            <w:tcW w:w="1654" w:type="dxa"/>
            <w:vAlign w:val="center"/>
          </w:tcPr>
          <w:p w14:paraId="53779F12" w14:textId="5DCACF46" w:rsidR="005C32A0" w:rsidRPr="00380424" w:rsidRDefault="005C32A0" w:rsidP="00380424">
            <w:pPr>
              <w:widowControl/>
              <w:suppressAutoHyphens/>
              <w:jc w:val="center"/>
              <w:rPr>
                <w:rFonts w:cs="Arial"/>
                <w:bCs/>
                <w:color w:val="000000"/>
                <w:szCs w:val="24"/>
              </w:rPr>
            </w:pPr>
            <w:r w:rsidRPr="00380424">
              <w:rPr>
                <w:rFonts w:cs="Arial"/>
                <w:bCs/>
                <w:color w:val="000000"/>
                <w:szCs w:val="24"/>
              </w:rPr>
              <w:t>$42.86</w:t>
            </w:r>
          </w:p>
        </w:tc>
        <w:tc>
          <w:tcPr>
            <w:tcW w:w="1654" w:type="dxa"/>
            <w:tcBorders>
              <w:top w:val="nil"/>
              <w:left w:val="single" w:sz="4" w:space="0" w:color="auto"/>
              <w:bottom w:val="single" w:sz="4" w:space="0" w:color="auto"/>
              <w:right w:val="single" w:sz="4" w:space="0" w:color="auto"/>
            </w:tcBorders>
            <w:shd w:val="clear" w:color="auto" w:fill="auto"/>
            <w:vAlign w:val="center"/>
          </w:tcPr>
          <w:p w14:paraId="2F1E5B98" w14:textId="7809D2C2" w:rsidR="005C32A0" w:rsidRPr="00FE6262" w:rsidRDefault="00015648" w:rsidP="00380424">
            <w:pPr>
              <w:widowControl/>
              <w:suppressAutoHyphens/>
              <w:jc w:val="center"/>
              <w:rPr>
                <w:rFonts w:cs="Arial"/>
                <w:color w:val="000000"/>
                <w:szCs w:val="24"/>
              </w:rPr>
            </w:pPr>
            <w:r w:rsidRPr="00FE6262">
              <w:rPr>
                <w:rFonts w:cs="Arial"/>
                <w:color w:val="000000"/>
                <w:szCs w:val="24"/>
              </w:rPr>
              <w:t>$43.29</w:t>
            </w:r>
          </w:p>
        </w:tc>
        <w:tc>
          <w:tcPr>
            <w:tcW w:w="1654" w:type="dxa"/>
            <w:tcBorders>
              <w:top w:val="nil"/>
              <w:left w:val="single" w:sz="4" w:space="0" w:color="auto"/>
              <w:bottom w:val="single" w:sz="4" w:space="0" w:color="auto"/>
              <w:right w:val="single" w:sz="4" w:space="0" w:color="auto"/>
            </w:tcBorders>
            <w:shd w:val="clear" w:color="auto" w:fill="auto"/>
            <w:vAlign w:val="center"/>
          </w:tcPr>
          <w:p w14:paraId="3AACA44B" w14:textId="1A163B36" w:rsidR="005C32A0" w:rsidRPr="00FE6262" w:rsidRDefault="00015648" w:rsidP="00380424">
            <w:pPr>
              <w:widowControl/>
              <w:suppressAutoHyphens/>
              <w:jc w:val="center"/>
              <w:rPr>
                <w:rFonts w:cs="Arial"/>
                <w:color w:val="000000"/>
                <w:szCs w:val="24"/>
              </w:rPr>
            </w:pPr>
            <w:r w:rsidRPr="00FE6262">
              <w:rPr>
                <w:rFonts w:cs="Arial"/>
                <w:color w:val="000000"/>
                <w:szCs w:val="24"/>
              </w:rPr>
              <w:t>$43.7</w:t>
            </w:r>
            <w:r w:rsidR="00FE6262" w:rsidRPr="00FE6262">
              <w:rPr>
                <w:rFonts w:cs="Arial"/>
                <w:color w:val="000000"/>
                <w:szCs w:val="24"/>
              </w:rPr>
              <w:t>3</w:t>
            </w:r>
          </w:p>
        </w:tc>
        <w:tc>
          <w:tcPr>
            <w:tcW w:w="1654" w:type="dxa"/>
            <w:tcBorders>
              <w:top w:val="nil"/>
              <w:left w:val="single" w:sz="4" w:space="0" w:color="auto"/>
              <w:bottom w:val="single" w:sz="4" w:space="0" w:color="auto"/>
              <w:right w:val="single" w:sz="4" w:space="0" w:color="auto"/>
            </w:tcBorders>
            <w:vAlign w:val="center"/>
          </w:tcPr>
          <w:p w14:paraId="0C27B56E" w14:textId="5D9407B8" w:rsidR="005C32A0" w:rsidRPr="00FE6262" w:rsidRDefault="00015648" w:rsidP="00380424">
            <w:pPr>
              <w:widowControl/>
              <w:suppressAutoHyphens/>
              <w:jc w:val="center"/>
              <w:rPr>
                <w:rFonts w:cs="Arial"/>
                <w:color w:val="000000"/>
                <w:szCs w:val="24"/>
              </w:rPr>
            </w:pPr>
            <w:r w:rsidRPr="00FE6262">
              <w:rPr>
                <w:rFonts w:cs="Arial"/>
                <w:color w:val="000000"/>
                <w:szCs w:val="24"/>
              </w:rPr>
              <w:t>$44.16</w:t>
            </w:r>
          </w:p>
        </w:tc>
      </w:tr>
      <w:tr w:rsidR="005C32A0" w:rsidRPr="00380424" w14:paraId="1E70379A" w14:textId="77777777" w:rsidTr="00F17B5F">
        <w:trPr>
          <w:jc w:val="center"/>
        </w:trPr>
        <w:tc>
          <w:tcPr>
            <w:tcW w:w="1654" w:type="dxa"/>
            <w:vAlign w:val="center"/>
          </w:tcPr>
          <w:p w14:paraId="2FA8340F" w14:textId="77777777" w:rsidR="005C32A0" w:rsidRPr="00380424" w:rsidRDefault="005C32A0" w:rsidP="00380424">
            <w:pPr>
              <w:widowControl/>
              <w:suppressAutoHyphens/>
              <w:snapToGrid w:val="0"/>
              <w:rPr>
                <w:rFonts w:eastAsia="Arial Unicode MS" w:cs="Arial"/>
                <w:szCs w:val="24"/>
                <w:lang w:val="en-CA"/>
              </w:rPr>
            </w:pPr>
            <w:r w:rsidRPr="00380424">
              <w:rPr>
                <w:rFonts w:cs="Arial"/>
                <w:szCs w:val="24"/>
              </w:rPr>
              <w:t>7 Years</w:t>
            </w:r>
          </w:p>
        </w:tc>
        <w:tc>
          <w:tcPr>
            <w:tcW w:w="1654" w:type="dxa"/>
            <w:vAlign w:val="center"/>
          </w:tcPr>
          <w:p w14:paraId="62E1FF03" w14:textId="394EED74" w:rsidR="005C32A0" w:rsidRPr="00380424" w:rsidRDefault="005C32A0" w:rsidP="00380424">
            <w:pPr>
              <w:widowControl/>
              <w:suppressAutoHyphens/>
              <w:jc w:val="center"/>
              <w:rPr>
                <w:rFonts w:cs="Arial"/>
                <w:bCs/>
                <w:color w:val="000000"/>
                <w:szCs w:val="24"/>
              </w:rPr>
            </w:pPr>
            <w:r w:rsidRPr="00380424">
              <w:rPr>
                <w:rFonts w:cs="Arial"/>
                <w:bCs/>
                <w:color w:val="000000"/>
                <w:szCs w:val="24"/>
              </w:rPr>
              <w:t>$46.50</w:t>
            </w:r>
          </w:p>
        </w:tc>
        <w:tc>
          <w:tcPr>
            <w:tcW w:w="1654" w:type="dxa"/>
            <w:tcBorders>
              <w:top w:val="nil"/>
              <w:left w:val="single" w:sz="4" w:space="0" w:color="auto"/>
              <w:bottom w:val="single" w:sz="4" w:space="0" w:color="auto"/>
              <w:right w:val="single" w:sz="4" w:space="0" w:color="auto"/>
            </w:tcBorders>
            <w:shd w:val="clear" w:color="auto" w:fill="auto"/>
            <w:vAlign w:val="center"/>
          </w:tcPr>
          <w:p w14:paraId="1300EE95" w14:textId="7D8973A4" w:rsidR="005C32A0" w:rsidRPr="00FE6262" w:rsidRDefault="00015648" w:rsidP="00380424">
            <w:pPr>
              <w:widowControl/>
              <w:suppressAutoHyphens/>
              <w:jc w:val="center"/>
              <w:rPr>
                <w:rFonts w:cs="Arial"/>
                <w:color w:val="000000"/>
                <w:szCs w:val="24"/>
              </w:rPr>
            </w:pPr>
            <w:r w:rsidRPr="00FE6262">
              <w:rPr>
                <w:rFonts w:cs="Arial"/>
                <w:color w:val="000000"/>
                <w:szCs w:val="24"/>
              </w:rPr>
              <w:t>$46.97</w:t>
            </w:r>
          </w:p>
        </w:tc>
        <w:tc>
          <w:tcPr>
            <w:tcW w:w="1654" w:type="dxa"/>
            <w:tcBorders>
              <w:top w:val="nil"/>
              <w:left w:val="single" w:sz="4" w:space="0" w:color="auto"/>
              <w:bottom w:val="single" w:sz="4" w:space="0" w:color="auto"/>
              <w:right w:val="single" w:sz="4" w:space="0" w:color="auto"/>
            </w:tcBorders>
            <w:shd w:val="clear" w:color="auto" w:fill="auto"/>
            <w:vAlign w:val="center"/>
          </w:tcPr>
          <w:p w14:paraId="25CD9176" w14:textId="1314B45F" w:rsidR="005C32A0" w:rsidRPr="00FE6262" w:rsidRDefault="00015648" w:rsidP="00380424">
            <w:pPr>
              <w:widowControl/>
              <w:suppressAutoHyphens/>
              <w:jc w:val="center"/>
              <w:rPr>
                <w:rFonts w:cs="Arial"/>
                <w:color w:val="000000"/>
                <w:szCs w:val="24"/>
              </w:rPr>
            </w:pPr>
            <w:r w:rsidRPr="00FE6262">
              <w:rPr>
                <w:rFonts w:cs="Arial"/>
                <w:color w:val="000000"/>
                <w:szCs w:val="24"/>
              </w:rPr>
              <w:t>$47.44</w:t>
            </w:r>
          </w:p>
        </w:tc>
        <w:tc>
          <w:tcPr>
            <w:tcW w:w="1654" w:type="dxa"/>
            <w:tcBorders>
              <w:top w:val="nil"/>
              <w:left w:val="single" w:sz="4" w:space="0" w:color="auto"/>
              <w:bottom w:val="single" w:sz="4" w:space="0" w:color="auto"/>
              <w:right w:val="single" w:sz="4" w:space="0" w:color="auto"/>
            </w:tcBorders>
            <w:vAlign w:val="center"/>
          </w:tcPr>
          <w:p w14:paraId="5A5232B5" w14:textId="5678EE7D" w:rsidR="005C32A0" w:rsidRPr="00FE6262" w:rsidRDefault="00015648" w:rsidP="00380424">
            <w:pPr>
              <w:widowControl/>
              <w:suppressAutoHyphens/>
              <w:jc w:val="center"/>
              <w:rPr>
                <w:rFonts w:cs="Arial"/>
                <w:color w:val="000000"/>
                <w:szCs w:val="24"/>
              </w:rPr>
            </w:pPr>
            <w:r w:rsidRPr="00FE6262">
              <w:rPr>
                <w:rFonts w:cs="Arial"/>
                <w:color w:val="000000"/>
                <w:szCs w:val="24"/>
              </w:rPr>
              <w:t>$47.91</w:t>
            </w:r>
          </w:p>
        </w:tc>
      </w:tr>
      <w:tr w:rsidR="005C32A0" w:rsidRPr="00380424" w14:paraId="3E542B13" w14:textId="77777777" w:rsidTr="00F17B5F">
        <w:trPr>
          <w:jc w:val="center"/>
        </w:trPr>
        <w:tc>
          <w:tcPr>
            <w:tcW w:w="1654" w:type="dxa"/>
            <w:vAlign w:val="center"/>
          </w:tcPr>
          <w:p w14:paraId="5211CD5C" w14:textId="77777777" w:rsidR="005C32A0" w:rsidRPr="00380424" w:rsidRDefault="005C32A0"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rPr>
                <w:rFonts w:cs="Arial"/>
                <w:szCs w:val="24"/>
                <w:lang w:val="en-CA"/>
              </w:rPr>
            </w:pPr>
            <w:r w:rsidRPr="00380424">
              <w:rPr>
                <w:rFonts w:cs="Arial"/>
                <w:szCs w:val="24"/>
              </w:rPr>
              <w:t>8 Years</w:t>
            </w:r>
          </w:p>
        </w:tc>
        <w:tc>
          <w:tcPr>
            <w:tcW w:w="1654" w:type="dxa"/>
            <w:vAlign w:val="center"/>
          </w:tcPr>
          <w:p w14:paraId="10002807" w14:textId="0A4842B1" w:rsidR="005C32A0" w:rsidRPr="00380424" w:rsidRDefault="005C32A0" w:rsidP="00380424">
            <w:pPr>
              <w:widowControl/>
              <w:suppressAutoHyphens/>
              <w:jc w:val="center"/>
              <w:rPr>
                <w:rFonts w:cs="Arial"/>
                <w:bCs/>
                <w:color w:val="000000"/>
                <w:szCs w:val="24"/>
              </w:rPr>
            </w:pPr>
            <w:r w:rsidRPr="00380424">
              <w:rPr>
                <w:rFonts w:cs="Arial"/>
                <w:bCs/>
                <w:color w:val="000000"/>
                <w:szCs w:val="24"/>
              </w:rPr>
              <w:t>$50.25</w:t>
            </w:r>
          </w:p>
        </w:tc>
        <w:tc>
          <w:tcPr>
            <w:tcW w:w="1654" w:type="dxa"/>
            <w:tcBorders>
              <w:top w:val="nil"/>
              <w:left w:val="single" w:sz="4" w:space="0" w:color="auto"/>
              <w:bottom w:val="single" w:sz="4" w:space="0" w:color="auto"/>
              <w:right w:val="single" w:sz="4" w:space="0" w:color="auto"/>
            </w:tcBorders>
            <w:shd w:val="clear" w:color="auto" w:fill="auto"/>
            <w:vAlign w:val="center"/>
          </w:tcPr>
          <w:p w14:paraId="710C53B4" w14:textId="13068E30" w:rsidR="005C32A0" w:rsidRPr="00FE6262" w:rsidRDefault="00015648" w:rsidP="00380424">
            <w:pPr>
              <w:widowControl/>
              <w:suppressAutoHyphens/>
              <w:jc w:val="center"/>
              <w:rPr>
                <w:rFonts w:cs="Arial"/>
                <w:color w:val="000000"/>
                <w:szCs w:val="24"/>
              </w:rPr>
            </w:pPr>
            <w:r w:rsidRPr="00FE6262">
              <w:rPr>
                <w:rFonts w:cs="Arial"/>
                <w:color w:val="000000"/>
                <w:szCs w:val="24"/>
              </w:rPr>
              <w:t>$50.75</w:t>
            </w:r>
          </w:p>
        </w:tc>
        <w:tc>
          <w:tcPr>
            <w:tcW w:w="1654" w:type="dxa"/>
            <w:tcBorders>
              <w:top w:val="nil"/>
              <w:left w:val="single" w:sz="4" w:space="0" w:color="auto"/>
              <w:bottom w:val="single" w:sz="4" w:space="0" w:color="auto"/>
              <w:right w:val="single" w:sz="4" w:space="0" w:color="auto"/>
            </w:tcBorders>
            <w:shd w:val="clear" w:color="auto" w:fill="auto"/>
            <w:vAlign w:val="center"/>
          </w:tcPr>
          <w:p w14:paraId="00F42551" w14:textId="7A7D1EDC" w:rsidR="005C32A0" w:rsidRPr="00FE6262" w:rsidRDefault="00015648" w:rsidP="00380424">
            <w:pPr>
              <w:widowControl/>
              <w:suppressAutoHyphens/>
              <w:jc w:val="center"/>
              <w:rPr>
                <w:rFonts w:cs="Arial"/>
                <w:color w:val="000000"/>
                <w:szCs w:val="24"/>
              </w:rPr>
            </w:pPr>
            <w:r w:rsidRPr="00FE6262">
              <w:rPr>
                <w:rFonts w:cs="Arial"/>
                <w:color w:val="000000"/>
                <w:szCs w:val="24"/>
              </w:rPr>
              <w:t>$51.26</w:t>
            </w:r>
          </w:p>
        </w:tc>
        <w:tc>
          <w:tcPr>
            <w:tcW w:w="1654" w:type="dxa"/>
            <w:tcBorders>
              <w:top w:val="nil"/>
              <w:left w:val="single" w:sz="4" w:space="0" w:color="auto"/>
              <w:bottom w:val="single" w:sz="4" w:space="0" w:color="auto"/>
              <w:right w:val="single" w:sz="4" w:space="0" w:color="auto"/>
            </w:tcBorders>
            <w:vAlign w:val="center"/>
          </w:tcPr>
          <w:p w14:paraId="314850E5" w14:textId="71C9077A" w:rsidR="005C32A0" w:rsidRPr="00FE6262" w:rsidRDefault="00015648" w:rsidP="00380424">
            <w:pPr>
              <w:widowControl/>
              <w:suppressAutoHyphens/>
              <w:jc w:val="center"/>
              <w:rPr>
                <w:rFonts w:cs="Arial"/>
                <w:color w:val="000000"/>
                <w:szCs w:val="24"/>
              </w:rPr>
            </w:pPr>
            <w:r w:rsidRPr="00FE6262">
              <w:rPr>
                <w:rFonts w:cs="Arial"/>
                <w:color w:val="000000"/>
                <w:szCs w:val="24"/>
              </w:rPr>
              <w:t>$51.77</w:t>
            </w:r>
          </w:p>
        </w:tc>
      </w:tr>
    </w:tbl>
    <w:p w14:paraId="3E053AA0" w14:textId="2D918E64" w:rsidR="005C32A0" w:rsidRPr="00380424" w:rsidRDefault="005C32A0" w:rsidP="00380424">
      <w:pPr>
        <w:suppressAutoHyphens/>
        <w:jc w:val="both"/>
        <w:rPr>
          <w:rFonts w:cs="Arial"/>
          <w:bCs/>
          <w:szCs w:val="24"/>
          <w:lang w:val="en-CA"/>
        </w:rPr>
      </w:pPr>
    </w:p>
    <w:tbl>
      <w:tblPr>
        <w:tblStyle w:val="TableGrid"/>
        <w:tblW w:w="0" w:type="auto"/>
        <w:jc w:val="center"/>
        <w:tblLook w:val="04A0" w:firstRow="1" w:lastRow="0" w:firstColumn="1" w:lastColumn="0" w:noHBand="0" w:noVBand="1"/>
      </w:tblPr>
      <w:tblGrid>
        <w:gridCol w:w="1654"/>
        <w:gridCol w:w="1654"/>
        <w:gridCol w:w="1654"/>
        <w:gridCol w:w="1654"/>
        <w:gridCol w:w="1654"/>
      </w:tblGrid>
      <w:tr w:rsidR="003B41BB" w:rsidRPr="00380424" w14:paraId="43F105FE" w14:textId="77777777" w:rsidTr="00F17B5F">
        <w:trPr>
          <w:tblHeader/>
          <w:jc w:val="center"/>
        </w:trPr>
        <w:tc>
          <w:tcPr>
            <w:tcW w:w="8270" w:type="dxa"/>
            <w:gridSpan w:val="5"/>
            <w:shd w:val="clear" w:color="auto" w:fill="DBE5F1" w:themeFill="accent1" w:themeFillTint="33"/>
            <w:vAlign w:val="center"/>
          </w:tcPr>
          <w:p w14:paraId="682A905C" w14:textId="20C68980" w:rsidR="003B41BB" w:rsidRPr="00380424" w:rsidRDefault="003B41BB" w:rsidP="00380424">
            <w:pPr>
              <w:widowControl/>
              <w:tabs>
                <w:tab w:val="num" w:pos="1080"/>
              </w:tabs>
              <w:suppressAutoHyphens/>
              <w:jc w:val="both"/>
              <w:rPr>
                <w:rFonts w:cs="Arial"/>
                <w:b/>
                <w:bCs/>
                <w:szCs w:val="24"/>
              </w:rPr>
            </w:pPr>
            <w:r w:rsidRPr="00380424">
              <w:rPr>
                <w:rFonts w:cs="Arial"/>
                <w:b/>
                <w:bCs/>
                <w:szCs w:val="24"/>
              </w:rPr>
              <w:lastRenderedPageBreak/>
              <w:t>Registered Practical Nurse –</w:t>
            </w:r>
            <w:r w:rsidR="00B01FF5" w:rsidRPr="00380424">
              <w:rPr>
                <w:rFonts w:cs="Arial"/>
                <w:b/>
                <w:bCs/>
                <w:color w:val="333333"/>
                <w:szCs w:val="24"/>
              </w:rPr>
              <w:t xml:space="preserve"> Valley Manor</w:t>
            </w:r>
          </w:p>
        </w:tc>
      </w:tr>
      <w:tr w:rsidR="003B41BB" w:rsidRPr="00380424" w14:paraId="0C13E068" w14:textId="77777777" w:rsidTr="00F17B5F">
        <w:trPr>
          <w:tblHeader/>
          <w:jc w:val="center"/>
        </w:trPr>
        <w:tc>
          <w:tcPr>
            <w:tcW w:w="1654" w:type="dxa"/>
            <w:shd w:val="clear" w:color="auto" w:fill="DBE5F1" w:themeFill="accent1" w:themeFillTint="33"/>
            <w:vAlign w:val="center"/>
          </w:tcPr>
          <w:p w14:paraId="107FC2AF" w14:textId="77777777" w:rsidR="003B41BB" w:rsidRPr="00380424" w:rsidRDefault="003B41BB" w:rsidP="00380424">
            <w:pPr>
              <w:widowControl/>
              <w:suppressAutoHyphens/>
              <w:snapToGrid w:val="0"/>
              <w:jc w:val="center"/>
              <w:rPr>
                <w:rFonts w:cs="Arial"/>
                <w:b/>
                <w:bCs/>
                <w:szCs w:val="24"/>
                <w:lang w:val="en-CA"/>
              </w:rPr>
            </w:pPr>
            <w:r w:rsidRPr="00380424">
              <w:rPr>
                <w:rFonts w:cs="Arial"/>
                <w:b/>
                <w:bCs/>
                <w:szCs w:val="24"/>
              </w:rPr>
              <w:t>Step</w:t>
            </w:r>
          </w:p>
        </w:tc>
        <w:tc>
          <w:tcPr>
            <w:tcW w:w="1654" w:type="dxa"/>
            <w:shd w:val="clear" w:color="auto" w:fill="DBE5F1" w:themeFill="accent1" w:themeFillTint="33"/>
            <w:vAlign w:val="center"/>
          </w:tcPr>
          <w:p w14:paraId="105C6C26" w14:textId="77777777" w:rsidR="003B41BB" w:rsidRPr="00380424" w:rsidRDefault="003B41BB" w:rsidP="00380424">
            <w:pPr>
              <w:widowControl/>
              <w:suppressAutoHyphens/>
              <w:snapToGrid w:val="0"/>
              <w:jc w:val="center"/>
              <w:rPr>
                <w:rFonts w:cs="Arial"/>
                <w:b/>
                <w:bCs/>
                <w:szCs w:val="24"/>
              </w:rPr>
            </w:pPr>
            <w:r w:rsidRPr="00380424">
              <w:rPr>
                <w:rFonts w:cs="Arial"/>
                <w:b/>
                <w:bCs/>
                <w:szCs w:val="24"/>
              </w:rPr>
              <w:t>Current</w:t>
            </w:r>
          </w:p>
        </w:tc>
        <w:tc>
          <w:tcPr>
            <w:tcW w:w="1654" w:type="dxa"/>
            <w:shd w:val="clear" w:color="auto" w:fill="DBE5F1" w:themeFill="accent1" w:themeFillTint="33"/>
            <w:vAlign w:val="center"/>
          </w:tcPr>
          <w:p w14:paraId="44ADA69A" w14:textId="77777777" w:rsidR="003B41BB" w:rsidRPr="00380424" w:rsidRDefault="003B41BB" w:rsidP="00380424">
            <w:pPr>
              <w:widowControl/>
              <w:suppressAutoHyphens/>
              <w:snapToGrid w:val="0"/>
              <w:jc w:val="center"/>
              <w:rPr>
                <w:rFonts w:cs="Arial"/>
                <w:b/>
                <w:bCs/>
                <w:szCs w:val="24"/>
                <w:lang w:val="en-CA"/>
              </w:rPr>
            </w:pPr>
            <w:r w:rsidRPr="00380424">
              <w:rPr>
                <w:rFonts w:cs="Arial"/>
                <w:b/>
                <w:bCs/>
                <w:szCs w:val="24"/>
              </w:rPr>
              <w:t>July 1, 2021</w:t>
            </w:r>
          </w:p>
        </w:tc>
        <w:tc>
          <w:tcPr>
            <w:tcW w:w="1654" w:type="dxa"/>
            <w:shd w:val="clear" w:color="auto" w:fill="DBE5F1" w:themeFill="accent1" w:themeFillTint="33"/>
            <w:vAlign w:val="center"/>
          </w:tcPr>
          <w:p w14:paraId="54DD2FA5" w14:textId="77777777" w:rsidR="003B41BB" w:rsidRPr="00380424" w:rsidRDefault="003B41BB" w:rsidP="00380424">
            <w:pPr>
              <w:widowControl/>
              <w:suppressAutoHyphens/>
              <w:snapToGrid w:val="0"/>
              <w:jc w:val="center"/>
              <w:rPr>
                <w:rFonts w:cs="Arial"/>
                <w:b/>
                <w:bCs/>
                <w:szCs w:val="24"/>
                <w:lang w:val="en-CA"/>
              </w:rPr>
            </w:pPr>
            <w:r w:rsidRPr="00380424">
              <w:rPr>
                <w:rFonts w:cs="Arial"/>
                <w:b/>
                <w:bCs/>
                <w:szCs w:val="24"/>
              </w:rPr>
              <w:t>July 1, 2022</w:t>
            </w:r>
          </w:p>
        </w:tc>
        <w:tc>
          <w:tcPr>
            <w:tcW w:w="1654" w:type="dxa"/>
            <w:shd w:val="clear" w:color="auto" w:fill="DBE5F1" w:themeFill="accent1" w:themeFillTint="33"/>
            <w:vAlign w:val="center"/>
          </w:tcPr>
          <w:p w14:paraId="4479B4A4" w14:textId="77777777" w:rsidR="003B41BB" w:rsidRPr="00380424" w:rsidRDefault="003B41BB" w:rsidP="00380424">
            <w:pPr>
              <w:widowControl/>
              <w:suppressAutoHyphens/>
              <w:snapToGrid w:val="0"/>
              <w:jc w:val="center"/>
              <w:rPr>
                <w:rFonts w:cs="Arial"/>
                <w:b/>
                <w:bCs/>
                <w:szCs w:val="24"/>
              </w:rPr>
            </w:pPr>
            <w:r w:rsidRPr="00380424">
              <w:rPr>
                <w:rFonts w:cs="Arial"/>
                <w:b/>
                <w:bCs/>
                <w:szCs w:val="24"/>
              </w:rPr>
              <w:t>July 1, 2023</w:t>
            </w:r>
          </w:p>
        </w:tc>
      </w:tr>
      <w:tr w:rsidR="003F0945" w:rsidRPr="00380424" w14:paraId="71CC4B65" w14:textId="77777777" w:rsidTr="00F17B5F">
        <w:trPr>
          <w:jc w:val="center"/>
        </w:trPr>
        <w:tc>
          <w:tcPr>
            <w:tcW w:w="1654" w:type="dxa"/>
            <w:vAlign w:val="center"/>
          </w:tcPr>
          <w:p w14:paraId="495FBCE9" w14:textId="4C7603C5" w:rsidR="003F0945" w:rsidRPr="00380424" w:rsidRDefault="003F0945" w:rsidP="00380424">
            <w:pPr>
              <w:widowControl/>
              <w:suppressAutoHyphens/>
              <w:snapToGrid w:val="0"/>
              <w:rPr>
                <w:rFonts w:cs="Arial"/>
                <w:szCs w:val="24"/>
              </w:rPr>
            </w:pPr>
            <w:r w:rsidRPr="00380424">
              <w:rPr>
                <w:rFonts w:cs="Arial"/>
                <w:color w:val="333333"/>
                <w:szCs w:val="24"/>
              </w:rPr>
              <w:t>450 Hours Probation</w:t>
            </w:r>
          </w:p>
        </w:tc>
        <w:tc>
          <w:tcPr>
            <w:tcW w:w="1654" w:type="dxa"/>
            <w:vAlign w:val="center"/>
          </w:tcPr>
          <w:p w14:paraId="78DF1D98" w14:textId="23D343A5" w:rsidR="003F0945" w:rsidRPr="00380424" w:rsidRDefault="003F0945" w:rsidP="00380424">
            <w:pPr>
              <w:widowControl/>
              <w:suppressAutoHyphens/>
              <w:jc w:val="center"/>
              <w:rPr>
                <w:rFonts w:cs="Arial"/>
                <w:bCs/>
                <w:color w:val="000000"/>
                <w:szCs w:val="24"/>
              </w:rPr>
            </w:pPr>
            <w:r w:rsidRPr="00380424">
              <w:rPr>
                <w:rFonts w:cs="Arial"/>
                <w:bCs/>
                <w:color w:val="000000"/>
                <w:szCs w:val="24"/>
              </w:rPr>
              <w:t>$22.31</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227F4017" w14:textId="6F22395B" w:rsidR="003F0945" w:rsidRPr="00C025C8" w:rsidRDefault="007C040C" w:rsidP="00380424">
            <w:pPr>
              <w:widowControl/>
              <w:suppressAutoHyphens/>
              <w:jc w:val="center"/>
              <w:rPr>
                <w:rFonts w:cs="Arial"/>
                <w:color w:val="000000"/>
                <w:szCs w:val="24"/>
              </w:rPr>
            </w:pPr>
            <w:r w:rsidRPr="00C025C8">
              <w:rPr>
                <w:rFonts w:cs="Arial"/>
                <w:color w:val="000000"/>
                <w:szCs w:val="24"/>
              </w:rPr>
              <w:t>$22.53</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06CA6D2E" w14:textId="63750661" w:rsidR="003F0945" w:rsidRPr="00C025C8" w:rsidRDefault="007C040C" w:rsidP="00380424">
            <w:pPr>
              <w:widowControl/>
              <w:suppressAutoHyphens/>
              <w:jc w:val="center"/>
              <w:rPr>
                <w:rFonts w:cs="Arial"/>
                <w:color w:val="000000"/>
                <w:szCs w:val="24"/>
              </w:rPr>
            </w:pPr>
            <w:r w:rsidRPr="00C025C8">
              <w:rPr>
                <w:rFonts w:cs="Arial"/>
                <w:color w:val="000000"/>
                <w:szCs w:val="24"/>
              </w:rPr>
              <w:t>$22.76</w:t>
            </w:r>
          </w:p>
        </w:tc>
        <w:tc>
          <w:tcPr>
            <w:tcW w:w="1654" w:type="dxa"/>
            <w:tcBorders>
              <w:top w:val="single" w:sz="4" w:space="0" w:color="auto"/>
              <w:left w:val="single" w:sz="4" w:space="0" w:color="auto"/>
              <w:bottom w:val="single" w:sz="4" w:space="0" w:color="auto"/>
              <w:right w:val="single" w:sz="4" w:space="0" w:color="auto"/>
            </w:tcBorders>
            <w:vAlign w:val="center"/>
          </w:tcPr>
          <w:p w14:paraId="1ECB2161" w14:textId="41345D0E" w:rsidR="003F0945" w:rsidRPr="00C025C8" w:rsidRDefault="007C040C" w:rsidP="00380424">
            <w:pPr>
              <w:widowControl/>
              <w:suppressAutoHyphens/>
              <w:jc w:val="center"/>
              <w:rPr>
                <w:rFonts w:cs="Arial"/>
                <w:color w:val="000000"/>
                <w:szCs w:val="24"/>
              </w:rPr>
            </w:pPr>
            <w:r w:rsidRPr="00C025C8">
              <w:rPr>
                <w:rFonts w:cs="Arial"/>
                <w:color w:val="000000"/>
                <w:szCs w:val="24"/>
              </w:rPr>
              <w:t>$22.99</w:t>
            </w:r>
          </w:p>
        </w:tc>
      </w:tr>
      <w:tr w:rsidR="003F0945" w:rsidRPr="00380424" w14:paraId="1E4944AF" w14:textId="77777777" w:rsidTr="00F17B5F">
        <w:trPr>
          <w:jc w:val="center"/>
        </w:trPr>
        <w:tc>
          <w:tcPr>
            <w:tcW w:w="1654" w:type="dxa"/>
            <w:vAlign w:val="center"/>
          </w:tcPr>
          <w:p w14:paraId="7194ADAD" w14:textId="77777777" w:rsidR="003F0945" w:rsidRPr="00380424" w:rsidRDefault="003F0945" w:rsidP="00380424">
            <w:pPr>
              <w:widowControl/>
              <w:suppressAutoHyphens/>
              <w:snapToGrid w:val="0"/>
              <w:rPr>
                <w:rFonts w:eastAsia="Arial Unicode MS" w:cs="Arial"/>
                <w:szCs w:val="24"/>
                <w:lang w:val="en-CA"/>
              </w:rPr>
            </w:pPr>
            <w:r w:rsidRPr="00380424">
              <w:rPr>
                <w:rFonts w:cs="Arial"/>
                <w:szCs w:val="24"/>
              </w:rPr>
              <w:t>Start</w:t>
            </w:r>
          </w:p>
        </w:tc>
        <w:tc>
          <w:tcPr>
            <w:tcW w:w="1654" w:type="dxa"/>
            <w:vAlign w:val="center"/>
          </w:tcPr>
          <w:p w14:paraId="6FD7B304" w14:textId="1DACDDDD" w:rsidR="003F0945" w:rsidRPr="00380424" w:rsidRDefault="003F0945" w:rsidP="00380424">
            <w:pPr>
              <w:widowControl/>
              <w:suppressAutoHyphens/>
              <w:jc w:val="center"/>
              <w:rPr>
                <w:rFonts w:cs="Arial"/>
                <w:bCs/>
                <w:color w:val="000000"/>
                <w:szCs w:val="24"/>
              </w:rPr>
            </w:pPr>
            <w:r w:rsidRPr="00380424">
              <w:rPr>
                <w:rFonts w:cs="Arial"/>
                <w:bCs/>
                <w:color w:val="000000"/>
                <w:szCs w:val="24"/>
              </w:rPr>
              <w:t>$22.99</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40FB9352" w14:textId="47B88D98" w:rsidR="003F0945" w:rsidRPr="00C025C8" w:rsidRDefault="007C040C" w:rsidP="00380424">
            <w:pPr>
              <w:widowControl/>
              <w:suppressAutoHyphens/>
              <w:jc w:val="center"/>
              <w:rPr>
                <w:rFonts w:cs="Arial"/>
                <w:color w:val="000000"/>
                <w:szCs w:val="24"/>
              </w:rPr>
            </w:pPr>
            <w:r w:rsidRPr="00C025C8">
              <w:rPr>
                <w:rFonts w:cs="Arial"/>
                <w:color w:val="000000"/>
                <w:szCs w:val="24"/>
              </w:rPr>
              <w:t>$23.22</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0E4F75CD" w14:textId="5DC444A3" w:rsidR="003F0945" w:rsidRPr="00C025C8" w:rsidRDefault="007C040C" w:rsidP="00380424">
            <w:pPr>
              <w:widowControl/>
              <w:suppressAutoHyphens/>
              <w:jc w:val="center"/>
              <w:rPr>
                <w:rFonts w:cs="Arial"/>
                <w:color w:val="000000"/>
                <w:szCs w:val="24"/>
              </w:rPr>
            </w:pPr>
            <w:r w:rsidRPr="00C025C8">
              <w:rPr>
                <w:rFonts w:cs="Arial"/>
                <w:color w:val="000000"/>
                <w:szCs w:val="24"/>
              </w:rPr>
              <w:t>$23.45</w:t>
            </w:r>
          </w:p>
        </w:tc>
        <w:tc>
          <w:tcPr>
            <w:tcW w:w="1654" w:type="dxa"/>
            <w:tcBorders>
              <w:top w:val="single" w:sz="4" w:space="0" w:color="auto"/>
              <w:left w:val="single" w:sz="4" w:space="0" w:color="auto"/>
              <w:bottom w:val="single" w:sz="4" w:space="0" w:color="auto"/>
              <w:right w:val="single" w:sz="4" w:space="0" w:color="auto"/>
            </w:tcBorders>
            <w:vAlign w:val="center"/>
          </w:tcPr>
          <w:p w14:paraId="1966F81E" w14:textId="02EF3B94" w:rsidR="003F0945" w:rsidRPr="00C025C8" w:rsidRDefault="007C040C" w:rsidP="00380424">
            <w:pPr>
              <w:widowControl/>
              <w:suppressAutoHyphens/>
              <w:jc w:val="center"/>
              <w:rPr>
                <w:rFonts w:cs="Arial"/>
                <w:color w:val="000000"/>
                <w:szCs w:val="24"/>
              </w:rPr>
            </w:pPr>
            <w:r w:rsidRPr="00C025C8">
              <w:rPr>
                <w:rFonts w:cs="Arial"/>
                <w:color w:val="000000"/>
                <w:szCs w:val="24"/>
              </w:rPr>
              <w:t>$23.6</w:t>
            </w:r>
            <w:r w:rsidR="00C025C8" w:rsidRPr="00C025C8">
              <w:rPr>
                <w:rFonts w:cs="Arial"/>
                <w:color w:val="000000"/>
                <w:szCs w:val="24"/>
              </w:rPr>
              <w:t>8</w:t>
            </w:r>
          </w:p>
        </w:tc>
      </w:tr>
      <w:tr w:rsidR="003F0945" w:rsidRPr="00380424" w14:paraId="4A6CA716" w14:textId="77777777" w:rsidTr="00F17B5F">
        <w:trPr>
          <w:jc w:val="center"/>
        </w:trPr>
        <w:tc>
          <w:tcPr>
            <w:tcW w:w="1654" w:type="dxa"/>
            <w:vAlign w:val="center"/>
          </w:tcPr>
          <w:p w14:paraId="7BDCA05F" w14:textId="77777777" w:rsidR="003F0945" w:rsidRPr="00380424" w:rsidRDefault="003F0945" w:rsidP="00380424">
            <w:pPr>
              <w:widowControl/>
              <w:suppressAutoHyphens/>
              <w:snapToGrid w:val="0"/>
              <w:rPr>
                <w:rFonts w:eastAsia="Arial Unicode MS" w:cs="Arial"/>
                <w:szCs w:val="24"/>
                <w:lang w:val="en-CA"/>
              </w:rPr>
            </w:pPr>
            <w:r w:rsidRPr="00380424">
              <w:rPr>
                <w:rFonts w:cs="Arial"/>
                <w:szCs w:val="24"/>
              </w:rPr>
              <w:t>1 Year</w:t>
            </w:r>
          </w:p>
        </w:tc>
        <w:tc>
          <w:tcPr>
            <w:tcW w:w="1654" w:type="dxa"/>
            <w:vAlign w:val="center"/>
          </w:tcPr>
          <w:p w14:paraId="5A01628F" w14:textId="177AF3B8" w:rsidR="003F0945" w:rsidRPr="00380424" w:rsidRDefault="003F0945" w:rsidP="00380424">
            <w:pPr>
              <w:widowControl/>
              <w:suppressAutoHyphens/>
              <w:jc w:val="center"/>
              <w:rPr>
                <w:rFonts w:cs="Arial"/>
                <w:bCs/>
                <w:color w:val="000000"/>
                <w:szCs w:val="24"/>
              </w:rPr>
            </w:pPr>
            <w:r w:rsidRPr="00380424">
              <w:rPr>
                <w:rFonts w:cs="Arial"/>
                <w:bCs/>
                <w:color w:val="000000"/>
                <w:szCs w:val="24"/>
              </w:rPr>
              <w:t>$23.67</w:t>
            </w:r>
          </w:p>
        </w:tc>
        <w:tc>
          <w:tcPr>
            <w:tcW w:w="1654" w:type="dxa"/>
            <w:tcBorders>
              <w:top w:val="nil"/>
              <w:left w:val="single" w:sz="4" w:space="0" w:color="auto"/>
              <w:bottom w:val="single" w:sz="4" w:space="0" w:color="auto"/>
              <w:right w:val="single" w:sz="4" w:space="0" w:color="auto"/>
            </w:tcBorders>
            <w:shd w:val="clear" w:color="auto" w:fill="auto"/>
            <w:vAlign w:val="center"/>
          </w:tcPr>
          <w:p w14:paraId="022EE025" w14:textId="422BBE8F" w:rsidR="003F0945" w:rsidRPr="00C025C8" w:rsidRDefault="007C040C" w:rsidP="00380424">
            <w:pPr>
              <w:widowControl/>
              <w:suppressAutoHyphens/>
              <w:jc w:val="center"/>
              <w:rPr>
                <w:rFonts w:cs="Arial"/>
                <w:color w:val="000000"/>
                <w:szCs w:val="24"/>
              </w:rPr>
            </w:pPr>
            <w:r w:rsidRPr="00C025C8">
              <w:rPr>
                <w:rFonts w:cs="Arial"/>
                <w:color w:val="000000"/>
                <w:szCs w:val="24"/>
              </w:rPr>
              <w:t>$23.91</w:t>
            </w:r>
          </w:p>
        </w:tc>
        <w:tc>
          <w:tcPr>
            <w:tcW w:w="1654" w:type="dxa"/>
            <w:tcBorders>
              <w:top w:val="nil"/>
              <w:left w:val="single" w:sz="4" w:space="0" w:color="auto"/>
              <w:bottom w:val="single" w:sz="4" w:space="0" w:color="auto"/>
              <w:right w:val="single" w:sz="4" w:space="0" w:color="auto"/>
            </w:tcBorders>
            <w:shd w:val="clear" w:color="auto" w:fill="auto"/>
            <w:vAlign w:val="center"/>
          </w:tcPr>
          <w:p w14:paraId="5B5996E6" w14:textId="6C5C7A20" w:rsidR="003F0945" w:rsidRPr="00C025C8" w:rsidRDefault="007C040C" w:rsidP="00380424">
            <w:pPr>
              <w:widowControl/>
              <w:suppressAutoHyphens/>
              <w:jc w:val="center"/>
              <w:rPr>
                <w:rFonts w:cs="Arial"/>
                <w:color w:val="000000"/>
                <w:szCs w:val="24"/>
              </w:rPr>
            </w:pPr>
            <w:r w:rsidRPr="00C025C8">
              <w:rPr>
                <w:rFonts w:cs="Arial"/>
                <w:color w:val="000000"/>
                <w:szCs w:val="24"/>
              </w:rPr>
              <w:t>$24.15</w:t>
            </w:r>
          </w:p>
        </w:tc>
        <w:tc>
          <w:tcPr>
            <w:tcW w:w="1654" w:type="dxa"/>
            <w:tcBorders>
              <w:top w:val="nil"/>
              <w:left w:val="single" w:sz="4" w:space="0" w:color="auto"/>
              <w:bottom w:val="single" w:sz="4" w:space="0" w:color="auto"/>
              <w:right w:val="single" w:sz="4" w:space="0" w:color="auto"/>
            </w:tcBorders>
            <w:vAlign w:val="center"/>
          </w:tcPr>
          <w:p w14:paraId="16FEDCE3" w14:textId="6AB0FFE0" w:rsidR="003F0945" w:rsidRPr="00C025C8" w:rsidRDefault="007C040C" w:rsidP="00380424">
            <w:pPr>
              <w:widowControl/>
              <w:suppressAutoHyphens/>
              <w:jc w:val="center"/>
              <w:rPr>
                <w:rFonts w:cs="Arial"/>
                <w:color w:val="000000"/>
                <w:szCs w:val="24"/>
              </w:rPr>
            </w:pPr>
            <w:r w:rsidRPr="00C025C8">
              <w:rPr>
                <w:rFonts w:cs="Arial"/>
                <w:color w:val="000000"/>
                <w:szCs w:val="24"/>
              </w:rPr>
              <w:t>$24.39</w:t>
            </w:r>
          </w:p>
        </w:tc>
      </w:tr>
      <w:tr w:rsidR="003F0945" w:rsidRPr="00380424" w14:paraId="1F3F6145" w14:textId="77777777" w:rsidTr="00F17B5F">
        <w:trPr>
          <w:jc w:val="center"/>
        </w:trPr>
        <w:tc>
          <w:tcPr>
            <w:tcW w:w="1654" w:type="dxa"/>
            <w:vAlign w:val="center"/>
          </w:tcPr>
          <w:p w14:paraId="4552E0CA" w14:textId="77777777" w:rsidR="003F0945" w:rsidRPr="00380424" w:rsidRDefault="003F0945" w:rsidP="00380424">
            <w:pPr>
              <w:widowControl/>
              <w:suppressAutoHyphens/>
              <w:snapToGrid w:val="0"/>
              <w:rPr>
                <w:rFonts w:eastAsia="Arial Unicode MS" w:cs="Arial"/>
                <w:szCs w:val="24"/>
                <w:lang w:val="en-CA"/>
              </w:rPr>
            </w:pPr>
            <w:r w:rsidRPr="00380424">
              <w:rPr>
                <w:rFonts w:cs="Arial"/>
                <w:szCs w:val="24"/>
              </w:rPr>
              <w:t>2 Years</w:t>
            </w:r>
          </w:p>
        </w:tc>
        <w:tc>
          <w:tcPr>
            <w:tcW w:w="1654" w:type="dxa"/>
            <w:vAlign w:val="center"/>
          </w:tcPr>
          <w:p w14:paraId="17869182" w14:textId="78FC6732" w:rsidR="003F0945" w:rsidRPr="00380424" w:rsidRDefault="003F0945" w:rsidP="00380424">
            <w:pPr>
              <w:widowControl/>
              <w:suppressAutoHyphens/>
              <w:jc w:val="center"/>
              <w:rPr>
                <w:rFonts w:cs="Arial"/>
                <w:bCs/>
                <w:color w:val="000000"/>
                <w:szCs w:val="24"/>
              </w:rPr>
            </w:pPr>
            <w:r w:rsidRPr="00380424">
              <w:rPr>
                <w:rFonts w:cs="Arial"/>
                <w:bCs/>
                <w:color w:val="000000"/>
                <w:szCs w:val="24"/>
              </w:rPr>
              <w:t>$25.03</w:t>
            </w:r>
          </w:p>
        </w:tc>
        <w:tc>
          <w:tcPr>
            <w:tcW w:w="1654" w:type="dxa"/>
            <w:tcBorders>
              <w:top w:val="nil"/>
              <w:left w:val="single" w:sz="4" w:space="0" w:color="auto"/>
              <w:bottom w:val="single" w:sz="4" w:space="0" w:color="auto"/>
              <w:right w:val="single" w:sz="4" w:space="0" w:color="auto"/>
            </w:tcBorders>
            <w:shd w:val="clear" w:color="auto" w:fill="auto"/>
            <w:vAlign w:val="center"/>
          </w:tcPr>
          <w:p w14:paraId="2088DFD3" w14:textId="7CC69B06" w:rsidR="003F0945" w:rsidRPr="00C025C8" w:rsidRDefault="007C040C" w:rsidP="00380424">
            <w:pPr>
              <w:widowControl/>
              <w:suppressAutoHyphens/>
              <w:jc w:val="center"/>
              <w:rPr>
                <w:rFonts w:cs="Arial"/>
                <w:color w:val="000000"/>
                <w:szCs w:val="24"/>
              </w:rPr>
            </w:pPr>
            <w:r w:rsidRPr="00C025C8">
              <w:rPr>
                <w:rFonts w:cs="Arial"/>
                <w:color w:val="000000"/>
                <w:szCs w:val="24"/>
              </w:rPr>
              <w:t>$25.</w:t>
            </w:r>
            <w:r w:rsidR="00C025C8" w:rsidRPr="00C025C8">
              <w:rPr>
                <w:rFonts w:cs="Arial"/>
                <w:color w:val="000000"/>
                <w:szCs w:val="24"/>
              </w:rPr>
              <w:t>28</w:t>
            </w:r>
          </w:p>
        </w:tc>
        <w:tc>
          <w:tcPr>
            <w:tcW w:w="1654" w:type="dxa"/>
            <w:tcBorders>
              <w:top w:val="nil"/>
              <w:left w:val="single" w:sz="4" w:space="0" w:color="auto"/>
              <w:bottom w:val="single" w:sz="4" w:space="0" w:color="auto"/>
              <w:right w:val="single" w:sz="4" w:space="0" w:color="auto"/>
            </w:tcBorders>
            <w:shd w:val="clear" w:color="auto" w:fill="auto"/>
            <w:vAlign w:val="center"/>
          </w:tcPr>
          <w:p w14:paraId="3DFF72F3" w14:textId="45251EBF" w:rsidR="003F0945" w:rsidRPr="00C025C8" w:rsidRDefault="007C040C" w:rsidP="00380424">
            <w:pPr>
              <w:widowControl/>
              <w:suppressAutoHyphens/>
              <w:jc w:val="center"/>
              <w:rPr>
                <w:rFonts w:cs="Arial"/>
                <w:color w:val="000000"/>
                <w:szCs w:val="24"/>
              </w:rPr>
            </w:pPr>
            <w:r w:rsidRPr="00C025C8">
              <w:rPr>
                <w:rFonts w:cs="Arial"/>
                <w:color w:val="000000"/>
                <w:szCs w:val="24"/>
              </w:rPr>
              <w:t>$25.53</w:t>
            </w:r>
          </w:p>
        </w:tc>
        <w:tc>
          <w:tcPr>
            <w:tcW w:w="1654" w:type="dxa"/>
            <w:tcBorders>
              <w:top w:val="nil"/>
              <w:left w:val="single" w:sz="4" w:space="0" w:color="auto"/>
              <w:bottom w:val="single" w:sz="4" w:space="0" w:color="auto"/>
              <w:right w:val="single" w:sz="4" w:space="0" w:color="auto"/>
            </w:tcBorders>
            <w:vAlign w:val="center"/>
          </w:tcPr>
          <w:p w14:paraId="0BE9B131" w14:textId="79BA983D" w:rsidR="003F0945" w:rsidRPr="00C025C8" w:rsidRDefault="007C040C" w:rsidP="00380424">
            <w:pPr>
              <w:widowControl/>
              <w:suppressAutoHyphens/>
              <w:jc w:val="center"/>
              <w:rPr>
                <w:rFonts w:cs="Arial"/>
                <w:color w:val="000000"/>
                <w:szCs w:val="24"/>
              </w:rPr>
            </w:pPr>
            <w:r w:rsidRPr="00C025C8">
              <w:rPr>
                <w:rFonts w:cs="Arial"/>
                <w:color w:val="000000"/>
                <w:szCs w:val="24"/>
              </w:rPr>
              <w:t>$25.79</w:t>
            </w:r>
          </w:p>
        </w:tc>
      </w:tr>
      <w:tr w:rsidR="003F0945" w:rsidRPr="00380424" w14:paraId="535969B7" w14:textId="77777777" w:rsidTr="00F17B5F">
        <w:trPr>
          <w:jc w:val="center"/>
        </w:trPr>
        <w:tc>
          <w:tcPr>
            <w:tcW w:w="1654" w:type="dxa"/>
            <w:vAlign w:val="center"/>
          </w:tcPr>
          <w:p w14:paraId="5D835DF2" w14:textId="77777777" w:rsidR="003F0945" w:rsidRPr="00380424" w:rsidRDefault="003F0945" w:rsidP="00380424">
            <w:pPr>
              <w:widowControl/>
              <w:suppressAutoHyphens/>
              <w:snapToGrid w:val="0"/>
              <w:rPr>
                <w:rFonts w:eastAsia="Arial Unicode MS" w:cs="Arial"/>
                <w:szCs w:val="24"/>
                <w:lang w:val="en-CA"/>
              </w:rPr>
            </w:pPr>
            <w:r w:rsidRPr="00380424">
              <w:rPr>
                <w:rFonts w:cs="Arial"/>
                <w:szCs w:val="24"/>
              </w:rPr>
              <w:t>3 Years</w:t>
            </w:r>
          </w:p>
        </w:tc>
        <w:tc>
          <w:tcPr>
            <w:tcW w:w="1654" w:type="dxa"/>
            <w:vAlign w:val="center"/>
          </w:tcPr>
          <w:p w14:paraId="13B7EA81" w14:textId="27F7B53F" w:rsidR="003F0945" w:rsidRPr="00380424" w:rsidRDefault="003F0945" w:rsidP="00380424">
            <w:pPr>
              <w:widowControl/>
              <w:suppressAutoHyphens/>
              <w:jc w:val="center"/>
              <w:rPr>
                <w:rFonts w:cs="Arial"/>
                <w:bCs/>
                <w:color w:val="000000"/>
                <w:szCs w:val="24"/>
              </w:rPr>
            </w:pPr>
            <w:r w:rsidRPr="00380424">
              <w:rPr>
                <w:rFonts w:cs="Arial"/>
                <w:bCs/>
                <w:color w:val="000000"/>
                <w:szCs w:val="24"/>
              </w:rPr>
              <w:t>$26.61</w:t>
            </w:r>
          </w:p>
        </w:tc>
        <w:tc>
          <w:tcPr>
            <w:tcW w:w="1654" w:type="dxa"/>
            <w:tcBorders>
              <w:top w:val="nil"/>
              <w:left w:val="single" w:sz="4" w:space="0" w:color="auto"/>
              <w:bottom w:val="single" w:sz="4" w:space="0" w:color="auto"/>
              <w:right w:val="single" w:sz="4" w:space="0" w:color="auto"/>
            </w:tcBorders>
            <w:shd w:val="clear" w:color="auto" w:fill="auto"/>
            <w:vAlign w:val="center"/>
          </w:tcPr>
          <w:p w14:paraId="11AC0552" w14:textId="548834E6" w:rsidR="003F0945" w:rsidRPr="00C025C8" w:rsidRDefault="007C040C" w:rsidP="00380424">
            <w:pPr>
              <w:widowControl/>
              <w:suppressAutoHyphens/>
              <w:jc w:val="center"/>
              <w:rPr>
                <w:rFonts w:cs="Arial"/>
                <w:color w:val="000000"/>
                <w:szCs w:val="24"/>
              </w:rPr>
            </w:pPr>
            <w:r w:rsidRPr="00C025C8">
              <w:rPr>
                <w:rFonts w:cs="Arial"/>
                <w:color w:val="000000"/>
                <w:szCs w:val="24"/>
              </w:rPr>
              <w:t>$26.88</w:t>
            </w:r>
          </w:p>
        </w:tc>
        <w:tc>
          <w:tcPr>
            <w:tcW w:w="1654" w:type="dxa"/>
            <w:tcBorders>
              <w:top w:val="nil"/>
              <w:left w:val="single" w:sz="4" w:space="0" w:color="auto"/>
              <w:bottom w:val="single" w:sz="4" w:space="0" w:color="auto"/>
              <w:right w:val="single" w:sz="4" w:space="0" w:color="auto"/>
            </w:tcBorders>
            <w:shd w:val="clear" w:color="auto" w:fill="auto"/>
            <w:vAlign w:val="center"/>
          </w:tcPr>
          <w:p w14:paraId="0F54E5F2" w14:textId="3E2BF105" w:rsidR="003F0945" w:rsidRPr="00C025C8" w:rsidRDefault="007C040C" w:rsidP="00380424">
            <w:pPr>
              <w:widowControl/>
              <w:suppressAutoHyphens/>
              <w:jc w:val="center"/>
              <w:rPr>
                <w:rFonts w:cs="Arial"/>
                <w:color w:val="000000"/>
                <w:szCs w:val="24"/>
              </w:rPr>
            </w:pPr>
            <w:r w:rsidRPr="00C025C8">
              <w:rPr>
                <w:rFonts w:cs="Arial"/>
                <w:color w:val="000000"/>
                <w:szCs w:val="24"/>
              </w:rPr>
              <w:t>$27.1</w:t>
            </w:r>
            <w:r w:rsidR="00C025C8" w:rsidRPr="00C025C8">
              <w:rPr>
                <w:rFonts w:cs="Arial"/>
                <w:color w:val="000000"/>
                <w:szCs w:val="24"/>
              </w:rPr>
              <w:t>5</w:t>
            </w:r>
          </w:p>
        </w:tc>
        <w:tc>
          <w:tcPr>
            <w:tcW w:w="1654" w:type="dxa"/>
            <w:tcBorders>
              <w:top w:val="nil"/>
              <w:left w:val="single" w:sz="4" w:space="0" w:color="auto"/>
              <w:bottom w:val="single" w:sz="4" w:space="0" w:color="auto"/>
              <w:right w:val="single" w:sz="4" w:space="0" w:color="auto"/>
            </w:tcBorders>
            <w:vAlign w:val="center"/>
          </w:tcPr>
          <w:p w14:paraId="47062F82" w14:textId="0463B7E4" w:rsidR="003F0945" w:rsidRPr="00C025C8" w:rsidRDefault="007C040C" w:rsidP="00380424">
            <w:pPr>
              <w:widowControl/>
              <w:suppressAutoHyphens/>
              <w:jc w:val="center"/>
              <w:rPr>
                <w:rFonts w:cs="Arial"/>
                <w:color w:val="000000"/>
                <w:szCs w:val="24"/>
              </w:rPr>
            </w:pPr>
            <w:r w:rsidRPr="00C025C8">
              <w:rPr>
                <w:rFonts w:cs="Arial"/>
                <w:color w:val="000000"/>
                <w:szCs w:val="24"/>
              </w:rPr>
              <w:t>$27.42</w:t>
            </w:r>
          </w:p>
        </w:tc>
      </w:tr>
    </w:tbl>
    <w:p w14:paraId="4A4AD2DD" w14:textId="41412B44" w:rsidR="00301F2D" w:rsidRPr="00380424" w:rsidRDefault="00301F2D" w:rsidP="00380424">
      <w:pPr>
        <w:suppressAutoHyphens/>
        <w:jc w:val="both"/>
        <w:rPr>
          <w:rFonts w:cs="Arial"/>
          <w:bCs/>
          <w:szCs w:val="24"/>
          <w:lang w:val="en-CA"/>
        </w:rPr>
      </w:pPr>
    </w:p>
    <w:p w14:paraId="26F242DE" w14:textId="1F88993A" w:rsidR="0046505F" w:rsidRPr="00380424" w:rsidRDefault="0046505F" w:rsidP="00380424">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Cs/>
          <w:snapToGrid w:val="0"/>
          <w:szCs w:val="24"/>
        </w:rPr>
      </w:pPr>
      <w:r w:rsidRPr="00380424">
        <w:rPr>
          <w:rFonts w:cs="Arial"/>
          <w:bCs/>
          <w:snapToGrid w:val="0"/>
          <w:szCs w:val="24"/>
        </w:rPr>
        <w:t>Add grids of any RPN and other allied health professional classifications in the bargaining unit.</w:t>
      </w:r>
      <w:r w:rsidR="002117A6" w:rsidRPr="00380424">
        <w:rPr>
          <w:rFonts w:cs="Arial"/>
          <w:bCs/>
          <w:snapToGrid w:val="0"/>
          <w:szCs w:val="24"/>
        </w:rPr>
        <w:t xml:space="preserve"> </w:t>
      </w:r>
      <w:r w:rsidRPr="00380424">
        <w:rPr>
          <w:rFonts w:cs="Arial"/>
          <w:bCs/>
          <w:snapToGrid w:val="0"/>
          <w:szCs w:val="24"/>
        </w:rPr>
        <w:t>Include the across-the-board wage increases for all RPN and other allied health professional classifications effective July 1, 20</w:t>
      </w:r>
      <w:r w:rsidR="00BE011A" w:rsidRPr="00380424">
        <w:rPr>
          <w:rFonts w:cs="Arial"/>
          <w:bCs/>
          <w:snapToGrid w:val="0"/>
          <w:szCs w:val="24"/>
        </w:rPr>
        <w:t>21</w:t>
      </w:r>
      <w:r w:rsidRPr="00380424">
        <w:rPr>
          <w:rFonts w:cs="Arial"/>
          <w:bCs/>
          <w:snapToGrid w:val="0"/>
          <w:szCs w:val="24"/>
        </w:rPr>
        <w:t xml:space="preserve"> (</w:t>
      </w:r>
      <w:r w:rsidR="00955569" w:rsidRPr="00380424">
        <w:rPr>
          <w:rFonts w:cs="Arial"/>
          <w:bCs/>
          <w:snapToGrid w:val="0"/>
          <w:szCs w:val="24"/>
        </w:rPr>
        <w:t>1</w:t>
      </w:r>
      <w:r w:rsidRPr="00380424">
        <w:rPr>
          <w:rFonts w:cs="Arial"/>
          <w:bCs/>
          <w:snapToGrid w:val="0"/>
          <w:szCs w:val="24"/>
        </w:rPr>
        <w:t>%)</w:t>
      </w:r>
      <w:r w:rsidR="00BE011A" w:rsidRPr="00380424">
        <w:rPr>
          <w:rFonts w:cs="Arial"/>
          <w:bCs/>
          <w:snapToGrid w:val="0"/>
          <w:szCs w:val="24"/>
        </w:rPr>
        <w:t>, July 1, 2022 (</w:t>
      </w:r>
      <w:r w:rsidR="00955569" w:rsidRPr="00380424">
        <w:rPr>
          <w:rFonts w:cs="Arial"/>
          <w:bCs/>
          <w:snapToGrid w:val="0"/>
          <w:szCs w:val="24"/>
        </w:rPr>
        <w:t>1</w:t>
      </w:r>
      <w:r w:rsidR="00BE011A" w:rsidRPr="00380424">
        <w:rPr>
          <w:rFonts w:cs="Arial"/>
          <w:bCs/>
          <w:snapToGrid w:val="0"/>
          <w:szCs w:val="24"/>
        </w:rPr>
        <w:t>%)</w:t>
      </w:r>
      <w:r w:rsidRPr="00380424">
        <w:rPr>
          <w:rFonts w:cs="Arial"/>
          <w:bCs/>
          <w:snapToGrid w:val="0"/>
          <w:szCs w:val="24"/>
        </w:rPr>
        <w:t xml:space="preserve"> and July 1, 202</w:t>
      </w:r>
      <w:r w:rsidR="00BE011A" w:rsidRPr="00380424">
        <w:rPr>
          <w:rFonts w:cs="Arial"/>
          <w:bCs/>
          <w:snapToGrid w:val="0"/>
          <w:szCs w:val="24"/>
        </w:rPr>
        <w:t>3</w:t>
      </w:r>
      <w:r w:rsidRPr="00380424">
        <w:rPr>
          <w:rFonts w:cs="Arial"/>
          <w:bCs/>
          <w:snapToGrid w:val="0"/>
          <w:szCs w:val="24"/>
        </w:rPr>
        <w:t xml:space="preserve"> (</w:t>
      </w:r>
      <w:r w:rsidR="00955569" w:rsidRPr="00380424">
        <w:rPr>
          <w:rFonts w:cs="Arial"/>
          <w:bCs/>
          <w:snapToGrid w:val="0"/>
          <w:szCs w:val="24"/>
        </w:rPr>
        <w:t>1</w:t>
      </w:r>
      <w:r w:rsidRPr="00380424">
        <w:rPr>
          <w:rFonts w:cs="Arial"/>
          <w:bCs/>
          <w:snapToGrid w:val="0"/>
          <w:szCs w:val="24"/>
        </w:rPr>
        <w:t>%).</w:t>
      </w:r>
    </w:p>
    <w:p w14:paraId="566B14F8" w14:textId="65105232" w:rsidR="00B94FF8" w:rsidRPr="00380424" w:rsidRDefault="00B94FF8" w:rsidP="00380424">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Cs/>
          <w:snapToGrid w:val="0"/>
          <w:szCs w:val="24"/>
        </w:rPr>
      </w:pPr>
    </w:p>
    <w:tbl>
      <w:tblPr>
        <w:tblStyle w:val="TableGrid"/>
        <w:tblW w:w="0" w:type="auto"/>
        <w:tblLook w:val="04A0" w:firstRow="1" w:lastRow="0" w:firstColumn="1" w:lastColumn="0" w:noHBand="0" w:noVBand="1"/>
      </w:tblPr>
      <w:tblGrid>
        <w:gridCol w:w="9350"/>
      </w:tblGrid>
      <w:tr w:rsidR="002D6D63" w:rsidRPr="00380424" w14:paraId="78583165" w14:textId="77777777" w:rsidTr="00D9239A">
        <w:trPr>
          <w:tblHeader/>
        </w:trPr>
        <w:tc>
          <w:tcPr>
            <w:tcW w:w="9350" w:type="dxa"/>
            <w:shd w:val="clear" w:color="auto" w:fill="548DD4" w:themeFill="text2" w:themeFillTint="99"/>
            <w:vAlign w:val="center"/>
          </w:tcPr>
          <w:p w14:paraId="06474CC1" w14:textId="77777777" w:rsidR="002D6D63" w:rsidRPr="00380424" w:rsidRDefault="002D6D63" w:rsidP="00380424">
            <w:pPr>
              <w:widowControl/>
              <w:suppressAutoHyphens/>
              <w:jc w:val="both"/>
              <w:rPr>
                <w:rFonts w:cs="Arial"/>
                <w:szCs w:val="24"/>
                <w:highlight w:val="green"/>
              </w:rPr>
            </w:pPr>
            <w:r w:rsidRPr="00380424">
              <w:rPr>
                <w:rFonts w:cs="Arial"/>
                <w:b/>
                <w:szCs w:val="24"/>
              </w:rPr>
              <w:t>COMMENTS:</w:t>
            </w:r>
          </w:p>
        </w:tc>
      </w:tr>
      <w:tr w:rsidR="002D6D63" w:rsidRPr="00380424" w14:paraId="4A5A9074" w14:textId="77777777" w:rsidTr="00C17DC8">
        <w:tc>
          <w:tcPr>
            <w:tcW w:w="9350" w:type="dxa"/>
          </w:tcPr>
          <w:p w14:paraId="68AF03E0" w14:textId="4BE7B42E" w:rsidR="00821E8B" w:rsidRDefault="002A1F71" w:rsidP="00380424">
            <w:pPr>
              <w:widowControl/>
              <w:suppressAutoHyphens/>
              <w:jc w:val="both"/>
              <w:rPr>
                <w:rFonts w:cs="Arial"/>
                <w:szCs w:val="24"/>
              </w:rPr>
            </w:pPr>
            <w:r w:rsidRPr="00380424">
              <w:rPr>
                <w:rFonts w:cs="Arial"/>
                <w:szCs w:val="24"/>
              </w:rPr>
              <w:t xml:space="preserve">Arbitrator </w:t>
            </w:r>
            <w:r w:rsidR="00A04C0B" w:rsidRPr="00380424">
              <w:rPr>
                <w:rFonts w:cs="Arial"/>
                <w:szCs w:val="24"/>
              </w:rPr>
              <w:t>Stout</w:t>
            </w:r>
            <w:r w:rsidRPr="00380424">
              <w:rPr>
                <w:rFonts w:cs="Arial"/>
                <w:szCs w:val="24"/>
              </w:rPr>
              <w:t xml:space="preserve"> awarded a general wage increase of 1% effective </w:t>
            </w:r>
            <w:r w:rsidR="00A04C0B" w:rsidRPr="00380424">
              <w:rPr>
                <w:rFonts w:cs="Arial"/>
                <w:szCs w:val="24"/>
              </w:rPr>
              <w:t>July</w:t>
            </w:r>
            <w:r w:rsidRPr="00380424">
              <w:rPr>
                <w:rFonts w:cs="Arial"/>
                <w:szCs w:val="24"/>
              </w:rPr>
              <w:t xml:space="preserve"> 1, 202</w:t>
            </w:r>
            <w:r w:rsidR="001A32D6" w:rsidRPr="00380424">
              <w:rPr>
                <w:rFonts w:cs="Arial"/>
                <w:szCs w:val="24"/>
              </w:rPr>
              <w:t>1</w:t>
            </w:r>
            <w:r w:rsidR="00873164" w:rsidRPr="00380424">
              <w:rPr>
                <w:rFonts w:cs="Arial"/>
                <w:szCs w:val="24"/>
              </w:rPr>
              <w:t>, 1%</w:t>
            </w:r>
            <w:r w:rsidR="00997B9D" w:rsidRPr="00380424">
              <w:rPr>
                <w:rFonts w:cs="Arial"/>
                <w:szCs w:val="24"/>
              </w:rPr>
              <w:t xml:space="preserve"> effective July 1, 2022</w:t>
            </w:r>
            <w:r w:rsidR="007A7E08">
              <w:rPr>
                <w:rFonts w:cs="Arial"/>
                <w:szCs w:val="24"/>
              </w:rPr>
              <w:t>,</w:t>
            </w:r>
            <w:r w:rsidR="00997B9D" w:rsidRPr="00380424">
              <w:rPr>
                <w:rFonts w:cs="Arial"/>
                <w:szCs w:val="24"/>
              </w:rPr>
              <w:t xml:space="preserve"> and 1% effective July 1, 2023</w:t>
            </w:r>
            <w:r w:rsidRPr="00380424">
              <w:rPr>
                <w:rFonts w:cs="Arial"/>
                <w:szCs w:val="24"/>
              </w:rPr>
              <w:t xml:space="preserve">. We argued for a minimum of a </w:t>
            </w:r>
            <w:r w:rsidR="00EE4600">
              <w:rPr>
                <w:rFonts w:cs="Arial"/>
                <w:szCs w:val="24"/>
              </w:rPr>
              <w:t>three-per-cent (</w:t>
            </w:r>
            <w:r w:rsidRPr="00380424">
              <w:rPr>
                <w:rFonts w:cs="Arial"/>
                <w:szCs w:val="24"/>
              </w:rPr>
              <w:t>3%</w:t>
            </w:r>
            <w:r w:rsidR="00EE4600">
              <w:rPr>
                <w:rFonts w:cs="Arial"/>
                <w:szCs w:val="24"/>
              </w:rPr>
              <w:t>)</w:t>
            </w:r>
            <w:r w:rsidRPr="00380424">
              <w:rPr>
                <w:rFonts w:cs="Arial"/>
                <w:szCs w:val="24"/>
              </w:rPr>
              <w:t xml:space="preserve"> wage increase and normative other increases e.g., premiums, benefits in each year of the Collective Agreement, and that the </w:t>
            </w:r>
            <w:r w:rsidRPr="007A7E08">
              <w:rPr>
                <w:rFonts w:cs="Arial"/>
                <w:i/>
                <w:iCs/>
                <w:szCs w:val="24"/>
              </w:rPr>
              <w:t>Protecting a Sustainable Public Sector for Future Generations Act, 2019</w:t>
            </w:r>
            <w:r w:rsidRPr="00380424">
              <w:rPr>
                <w:rFonts w:cs="Arial"/>
                <w:szCs w:val="24"/>
              </w:rPr>
              <w:t xml:space="preserve"> (Bill 124) should not apply. ONA asserted at bargaining and in arbitration that the Registered Nurse (RN) </w:t>
            </w:r>
            <w:r w:rsidR="00AA1070" w:rsidRPr="00380424">
              <w:rPr>
                <w:rFonts w:cs="Arial"/>
                <w:szCs w:val="24"/>
              </w:rPr>
              <w:t>and Registered Practical Nurse (RPN)</w:t>
            </w:r>
            <w:r w:rsidR="00780432" w:rsidRPr="00380424">
              <w:rPr>
                <w:rFonts w:cs="Arial"/>
                <w:szCs w:val="24"/>
              </w:rPr>
              <w:t xml:space="preserve"> </w:t>
            </w:r>
            <w:r w:rsidRPr="00380424">
              <w:rPr>
                <w:rFonts w:cs="Arial"/>
                <w:szCs w:val="24"/>
              </w:rPr>
              <w:t xml:space="preserve">(as set out in Article </w:t>
            </w:r>
            <w:r w:rsidR="001A32D6" w:rsidRPr="00380424">
              <w:rPr>
                <w:rFonts w:cs="Arial"/>
                <w:szCs w:val="24"/>
              </w:rPr>
              <w:t>22 and Appendix A</w:t>
            </w:r>
            <w:r w:rsidRPr="00380424">
              <w:rPr>
                <w:rFonts w:cs="Arial"/>
                <w:szCs w:val="24"/>
              </w:rPr>
              <w:t xml:space="preserve"> of the </w:t>
            </w:r>
            <w:r w:rsidR="007A7E08">
              <w:rPr>
                <w:rFonts w:cs="Arial"/>
                <w:szCs w:val="24"/>
              </w:rPr>
              <w:t>C</w:t>
            </w:r>
            <w:r w:rsidRPr="00380424">
              <w:rPr>
                <w:rFonts w:cs="Arial"/>
                <w:szCs w:val="24"/>
              </w:rPr>
              <w:t xml:space="preserve">entral </w:t>
            </w:r>
            <w:r w:rsidR="007A7E08">
              <w:rPr>
                <w:rFonts w:cs="Arial"/>
                <w:szCs w:val="24"/>
              </w:rPr>
              <w:t>T</w:t>
            </w:r>
            <w:r w:rsidR="001A32D6" w:rsidRPr="00380424">
              <w:rPr>
                <w:rFonts w:cs="Arial"/>
                <w:szCs w:val="24"/>
              </w:rPr>
              <w:t xml:space="preserve">emplate </w:t>
            </w:r>
            <w:r w:rsidRPr="00380424">
              <w:rPr>
                <w:rFonts w:cs="Arial"/>
                <w:szCs w:val="24"/>
              </w:rPr>
              <w:t>Collective Agreement)</w:t>
            </w:r>
            <w:r w:rsidR="00780432" w:rsidRPr="00380424">
              <w:rPr>
                <w:rFonts w:cs="Arial"/>
                <w:szCs w:val="24"/>
              </w:rPr>
              <w:t xml:space="preserve">, other Classifications </w:t>
            </w:r>
            <w:r w:rsidRPr="00380424">
              <w:rPr>
                <w:rFonts w:cs="Arial"/>
                <w:szCs w:val="24"/>
              </w:rPr>
              <w:t>and Nurse Practitioner (NP) salary schedules</w:t>
            </w:r>
            <w:r w:rsidR="001A32D6" w:rsidRPr="00380424">
              <w:rPr>
                <w:rFonts w:cs="Arial"/>
                <w:szCs w:val="24"/>
              </w:rPr>
              <w:t xml:space="preserve"> as set out in Letters of Under</w:t>
            </w:r>
            <w:r w:rsidR="00780432" w:rsidRPr="00380424">
              <w:rPr>
                <w:rFonts w:cs="Arial"/>
                <w:szCs w:val="24"/>
              </w:rPr>
              <w:t>s</w:t>
            </w:r>
            <w:r w:rsidR="001A32D6" w:rsidRPr="00380424">
              <w:rPr>
                <w:rFonts w:cs="Arial"/>
                <w:szCs w:val="24"/>
              </w:rPr>
              <w:t>tanding</w:t>
            </w:r>
            <w:r w:rsidRPr="00380424">
              <w:rPr>
                <w:rFonts w:cs="Arial"/>
                <w:szCs w:val="24"/>
              </w:rPr>
              <w:t xml:space="preserve"> are inconsistent with and in breach of s. 5(1) of the </w:t>
            </w:r>
            <w:r w:rsidRPr="0073413B">
              <w:rPr>
                <w:rFonts w:cs="Arial"/>
                <w:i/>
                <w:iCs/>
                <w:szCs w:val="24"/>
              </w:rPr>
              <w:t>Human Rights Code R.S.O. 1990 c. H.19</w:t>
            </w:r>
            <w:r w:rsidRPr="00380424">
              <w:rPr>
                <w:rFonts w:cs="Arial"/>
                <w:szCs w:val="24"/>
              </w:rPr>
              <w:t xml:space="preserve">. The </w:t>
            </w:r>
            <w:r w:rsidRPr="0073413B">
              <w:rPr>
                <w:rFonts w:cs="Arial"/>
                <w:i/>
                <w:iCs/>
                <w:szCs w:val="24"/>
              </w:rPr>
              <w:t>Human Rights Code</w:t>
            </w:r>
            <w:r w:rsidRPr="00380424">
              <w:rPr>
                <w:rFonts w:cs="Arial"/>
                <w:szCs w:val="24"/>
              </w:rPr>
              <w:t xml:space="preserve"> requires an employer to eliminate wage gaps between male and female job classes where the job classes are of equal value but are paid on unequal wage grids. This systemic discrimination for nurses</w:t>
            </w:r>
            <w:r w:rsidR="00720A7E">
              <w:rPr>
                <w:rFonts w:cs="Arial"/>
                <w:szCs w:val="24"/>
              </w:rPr>
              <w:t xml:space="preserve"> </w:t>
            </w:r>
            <w:r w:rsidR="00720A7E" w:rsidRPr="00ED03F3">
              <w:rPr>
                <w:rFonts w:cs="Arial"/>
                <w:szCs w:val="24"/>
              </w:rPr>
              <w:t>and allied health professionals</w:t>
            </w:r>
            <w:r w:rsidRPr="00ED03F3">
              <w:rPr>
                <w:rFonts w:cs="Arial"/>
                <w:szCs w:val="24"/>
              </w:rPr>
              <w:t xml:space="preserve"> arises due to an unequal and differential pay structure</w:t>
            </w:r>
            <w:r w:rsidRPr="00380424">
              <w:rPr>
                <w:rFonts w:cs="Arial"/>
                <w:szCs w:val="24"/>
              </w:rPr>
              <w:t xml:space="preserve">. </w:t>
            </w:r>
            <w:r w:rsidR="006030E1" w:rsidRPr="00380424">
              <w:rPr>
                <w:rFonts w:cs="Arial"/>
                <w:szCs w:val="24"/>
              </w:rPr>
              <w:t xml:space="preserve">In addition to Human Rights </w:t>
            </w:r>
            <w:r w:rsidR="0073413B">
              <w:rPr>
                <w:rFonts w:cs="Arial"/>
                <w:szCs w:val="24"/>
              </w:rPr>
              <w:t>v</w:t>
            </w:r>
            <w:r w:rsidR="006030E1" w:rsidRPr="00380424">
              <w:rPr>
                <w:rFonts w:cs="Arial"/>
                <w:szCs w:val="24"/>
              </w:rPr>
              <w:t>iolations</w:t>
            </w:r>
            <w:r w:rsidR="004113BB" w:rsidRPr="00380424">
              <w:rPr>
                <w:rFonts w:cs="Arial"/>
                <w:szCs w:val="24"/>
              </w:rPr>
              <w:t xml:space="preserve">, ONA raised the failure to maintain </w:t>
            </w:r>
            <w:r w:rsidR="000539E2" w:rsidRPr="00380424">
              <w:rPr>
                <w:rFonts w:cs="Arial"/>
                <w:szCs w:val="24"/>
              </w:rPr>
              <w:t>proxy pay equity with Pay Equity Tribunal</w:t>
            </w:r>
            <w:r w:rsidR="00EE4600">
              <w:rPr>
                <w:rFonts w:cs="Arial"/>
                <w:szCs w:val="24"/>
              </w:rPr>
              <w:t>-</w:t>
            </w:r>
            <w:r w:rsidR="00FF028E" w:rsidRPr="00380424">
              <w:rPr>
                <w:rFonts w:cs="Arial"/>
                <w:szCs w:val="24"/>
              </w:rPr>
              <w:t>identified proxy male comparator for Homes for the Aged Nurses</w:t>
            </w:r>
            <w:r w:rsidR="008923D6" w:rsidRPr="00380424">
              <w:rPr>
                <w:rFonts w:cs="Arial"/>
                <w:szCs w:val="24"/>
              </w:rPr>
              <w:t xml:space="preserve">. These male comparators in the Municipalities have typically shorter grids than </w:t>
            </w:r>
            <w:r w:rsidR="00643368" w:rsidRPr="00380424">
              <w:rPr>
                <w:rFonts w:cs="Arial"/>
                <w:szCs w:val="24"/>
              </w:rPr>
              <w:t xml:space="preserve">the Nursing Collective Agreements have and thus reach their job rates much sooner than any classification </w:t>
            </w:r>
            <w:r w:rsidR="00821E8B" w:rsidRPr="00380424">
              <w:rPr>
                <w:rFonts w:cs="Arial"/>
                <w:szCs w:val="24"/>
              </w:rPr>
              <w:t>in the Nursing Home</w:t>
            </w:r>
            <w:r w:rsidR="00F572E7">
              <w:rPr>
                <w:rFonts w:cs="Arial"/>
                <w:szCs w:val="24"/>
              </w:rPr>
              <w:t>s</w:t>
            </w:r>
            <w:r w:rsidR="00821E8B" w:rsidRPr="00380424">
              <w:rPr>
                <w:rFonts w:cs="Arial"/>
                <w:szCs w:val="24"/>
              </w:rPr>
              <w:t xml:space="preserve"> Collective Agreements.</w:t>
            </w:r>
          </w:p>
          <w:p w14:paraId="1BF67B8F" w14:textId="77777777" w:rsidR="00F572E7" w:rsidRPr="00380424" w:rsidRDefault="00F572E7" w:rsidP="00380424">
            <w:pPr>
              <w:widowControl/>
              <w:suppressAutoHyphens/>
              <w:jc w:val="both"/>
              <w:rPr>
                <w:rFonts w:cs="Arial"/>
                <w:szCs w:val="24"/>
              </w:rPr>
            </w:pPr>
          </w:p>
          <w:p w14:paraId="07DDCB52" w14:textId="0F5FB69F" w:rsidR="00821E8B" w:rsidRPr="00380424" w:rsidRDefault="008A2827" w:rsidP="00380424">
            <w:pPr>
              <w:widowControl/>
              <w:suppressAutoHyphens/>
              <w:jc w:val="both"/>
              <w:rPr>
                <w:rFonts w:cs="Arial"/>
                <w:szCs w:val="24"/>
              </w:rPr>
            </w:pPr>
            <w:r w:rsidRPr="00380424">
              <w:rPr>
                <w:rFonts w:cs="Arial"/>
                <w:szCs w:val="24"/>
              </w:rPr>
              <w:t xml:space="preserve">Section 28(1)(a) of </w:t>
            </w:r>
            <w:r w:rsidR="00821E8B" w:rsidRPr="00380424">
              <w:rPr>
                <w:rFonts w:cs="Arial"/>
                <w:szCs w:val="24"/>
              </w:rPr>
              <w:t>Bill 124 contains</w:t>
            </w:r>
            <w:r w:rsidR="007A48A3" w:rsidRPr="00380424">
              <w:rPr>
                <w:rFonts w:cs="Arial"/>
                <w:szCs w:val="24"/>
              </w:rPr>
              <w:t xml:space="preserve"> specific language to ensure tha</w:t>
            </w:r>
            <w:r w:rsidRPr="00380424">
              <w:rPr>
                <w:rFonts w:cs="Arial"/>
                <w:szCs w:val="24"/>
              </w:rPr>
              <w:t xml:space="preserve">t nothing in the </w:t>
            </w:r>
            <w:r w:rsidRPr="00F572E7">
              <w:rPr>
                <w:rFonts w:cs="Arial"/>
                <w:i/>
                <w:iCs/>
                <w:szCs w:val="24"/>
              </w:rPr>
              <w:t>Act</w:t>
            </w:r>
            <w:r w:rsidR="00C34E1E" w:rsidRPr="00380424">
              <w:rPr>
                <w:rFonts w:cs="Arial"/>
                <w:szCs w:val="24"/>
              </w:rPr>
              <w:t xml:space="preserve"> can be interpreted or applied in a way that reduces any entitlements under the </w:t>
            </w:r>
            <w:r w:rsidR="000C37B2" w:rsidRPr="00F572E7">
              <w:rPr>
                <w:rFonts w:cs="Arial"/>
                <w:i/>
                <w:iCs/>
                <w:szCs w:val="24"/>
              </w:rPr>
              <w:t>Human Rights Code</w:t>
            </w:r>
            <w:r w:rsidR="000C37B2" w:rsidRPr="00380424">
              <w:rPr>
                <w:rFonts w:cs="Arial"/>
                <w:szCs w:val="24"/>
              </w:rPr>
              <w:t xml:space="preserve"> or the </w:t>
            </w:r>
            <w:r w:rsidR="000C37B2" w:rsidRPr="00F572E7">
              <w:rPr>
                <w:rFonts w:cs="Arial"/>
                <w:i/>
                <w:iCs/>
                <w:szCs w:val="24"/>
              </w:rPr>
              <w:t>Pay Equity Act</w:t>
            </w:r>
            <w:r w:rsidR="000C37B2" w:rsidRPr="00380424">
              <w:rPr>
                <w:rFonts w:cs="Arial"/>
                <w:szCs w:val="24"/>
              </w:rPr>
              <w:t>.</w:t>
            </w:r>
          </w:p>
          <w:p w14:paraId="0AF2C069" w14:textId="77777777" w:rsidR="00821E8B" w:rsidRPr="00380424" w:rsidRDefault="00821E8B" w:rsidP="00380424">
            <w:pPr>
              <w:widowControl/>
              <w:suppressAutoHyphens/>
              <w:jc w:val="both"/>
              <w:rPr>
                <w:rFonts w:cs="Arial"/>
                <w:szCs w:val="24"/>
              </w:rPr>
            </w:pPr>
          </w:p>
          <w:p w14:paraId="6A6BF31D" w14:textId="7DE55E92" w:rsidR="002D6D63" w:rsidRPr="00380424" w:rsidRDefault="002A1F71" w:rsidP="00380424">
            <w:pPr>
              <w:widowControl/>
              <w:suppressAutoHyphens/>
              <w:jc w:val="both"/>
              <w:rPr>
                <w:rFonts w:cs="Arial"/>
                <w:szCs w:val="24"/>
                <w:highlight w:val="green"/>
              </w:rPr>
            </w:pPr>
            <w:r w:rsidRPr="00380424">
              <w:rPr>
                <w:rFonts w:cs="Arial"/>
                <w:szCs w:val="24"/>
              </w:rPr>
              <w:t xml:space="preserve">The employer’s only position was a 1% increase effective </w:t>
            </w:r>
            <w:r w:rsidR="001D698E" w:rsidRPr="00380424">
              <w:rPr>
                <w:rFonts w:cs="Arial"/>
                <w:szCs w:val="24"/>
              </w:rPr>
              <w:t>July 1, 2021</w:t>
            </w:r>
            <w:r w:rsidR="00D04594" w:rsidRPr="00380424">
              <w:rPr>
                <w:rFonts w:cs="Arial"/>
                <w:szCs w:val="24"/>
              </w:rPr>
              <w:t>, 1% increase effective July 1, 2022</w:t>
            </w:r>
            <w:r w:rsidR="00F572E7">
              <w:rPr>
                <w:rFonts w:cs="Arial"/>
                <w:szCs w:val="24"/>
              </w:rPr>
              <w:t>,</w:t>
            </w:r>
            <w:r w:rsidR="00D04594" w:rsidRPr="00380424">
              <w:rPr>
                <w:rFonts w:cs="Arial"/>
                <w:szCs w:val="24"/>
              </w:rPr>
              <w:t xml:space="preserve"> and 1% increase </w:t>
            </w:r>
            <w:r w:rsidR="00F572E7">
              <w:rPr>
                <w:rFonts w:cs="Arial"/>
                <w:szCs w:val="24"/>
              </w:rPr>
              <w:t xml:space="preserve">effective </w:t>
            </w:r>
            <w:r w:rsidR="00D04594" w:rsidRPr="00380424">
              <w:rPr>
                <w:rFonts w:cs="Arial"/>
                <w:szCs w:val="24"/>
              </w:rPr>
              <w:t>July 1, 2023</w:t>
            </w:r>
            <w:r w:rsidRPr="00380424">
              <w:rPr>
                <w:rFonts w:cs="Arial"/>
                <w:szCs w:val="24"/>
              </w:rPr>
              <w:t>. They did not propose any other increase to any monetary clause</w:t>
            </w:r>
            <w:r w:rsidR="004D6DA9" w:rsidRPr="00380424">
              <w:rPr>
                <w:rFonts w:cs="Arial"/>
                <w:szCs w:val="24"/>
              </w:rPr>
              <w:t>.</w:t>
            </w:r>
          </w:p>
        </w:tc>
      </w:tr>
    </w:tbl>
    <w:p w14:paraId="36FC0382" w14:textId="05B04FB5" w:rsidR="0046505F" w:rsidRPr="00380424" w:rsidRDefault="0046505F" w:rsidP="00380424">
      <w:pPr>
        <w:tabs>
          <w:tab w:val="num" w:pos="1080"/>
        </w:tabs>
        <w:suppressAutoHyphens/>
        <w:jc w:val="both"/>
        <w:rPr>
          <w:rFonts w:cs="Arial"/>
          <w:szCs w:val="24"/>
        </w:rPr>
      </w:pPr>
    </w:p>
    <w:p w14:paraId="683A21B6" w14:textId="4453BA15" w:rsidR="00955569" w:rsidRPr="00380424" w:rsidRDefault="00955569" w:rsidP="00380424">
      <w:pPr>
        <w:jc w:val="both"/>
        <w:rPr>
          <w:rFonts w:cs="Arial"/>
          <w:b/>
          <w:bCs/>
          <w:szCs w:val="24"/>
        </w:rPr>
      </w:pPr>
      <w:bookmarkStart w:id="6" w:name="_Hlk85709206"/>
      <w:r w:rsidRPr="00380424">
        <w:rPr>
          <w:rFonts w:cs="Arial"/>
          <w:b/>
          <w:szCs w:val="24"/>
          <w:lang w:val="en-CA"/>
        </w:rPr>
        <w:t xml:space="preserve">Retroactivity – </w:t>
      </w:r>
      <w:r w:rsidR="00ED03F3">
        <w:rPr>
          <w:rFonts w:cs="Arial"/>
          <w:b/>
          <w:szCs w:val="24"/>
          <w:lang w:val="en-CA"/>
        </w:rPr>
        <w:t>In accordance with Article 22.02.</w:t>
      </w:r>
    </w:p>
    <w:p w14:paraId="192C34C9" w14:textId="77777777" w:rsidR="00955569" w:rsidRPr="00380424" w:rsidRDefault="00955569" w:rsidP="00380424">
      <w:pPr>
        <w:jc w:val="both"/>
        <w:rPr>
          <w:rFonts w:cs="Arial"/>
          <w:szCs w:val="24"/>
          <w:lang w:val="en-CA"/>
        </w:rPr>
      </w:pPr>
    </w:p>
    <w:p w14:paraId="04D5FB23" w14:textId="70AD9AD9" w:rsidR="00697BA5" w:rsidRPr="00697BA5" w:rsidRDefault="00697BA5" w:rsidP="00D9239A">
      <w:pPr>
        <w:numPr>
          <w:ilvl w:val="0"/>
          <w:numId w:val="1"/>
        </w:numPr>
        <w:tabs>
          <w:tab w:val="clear" w:pos="900"/>
        </w:tabs>
        <w:ind w:left="360"/>
        <w:jc w:val="both"/>
        <w:rPr>
          <w:rFonts w:cs="Arial"/>
          <w:b/>
          <w:szCs w:val="24"/>
          <w:lang w:val="en-CA"/>
        </w:rPr>
      </w:pPr>
      <w:r w:rsidRPr="00697BA5">
        <w:rPr>
          <w:rFonts w:cs="Arial"/>
          <w:szCs w:val="24"/>
          <w:lang w:val="en-CA"/>
        </w:rPr>
        <w:t xml:space="preserve">Retroactivity will be paid within four (4) full pay periods from October 25, 2021 (no later than the pay period containing payment for December 20) based on hours paid. Retroactivity will be paid on the general wage increase. </w:t>
      </w:r>
    </w:p>
    <w:bookmarkEnd w:id="6"/>
    <w:p w14:paraId="57EE86D4" w14:textId="15FB7F11" w:rsidR="00242B8E" w:rsidRPr="00380424" w:rsidRDefault="00242B8E" w:rsidP="00380424">
      <w:pPr>
        <w:tabs>
          <w:tab w:val="num" w:pos="1080"/>
        </w:tabs>
        <w:suppressAutoHyphens/>
        <w:jc w:val="both"/>
        <w:rPr>
          <w:rFonts w:cs="Arial"/>
          <w:szCs w:val="24"/>
        </w:rPr>
      </w:pPr>
    </w:p>
    <w:tbl>
      <w:tblPr>
        <w:tblStyle w:val="TableGrid"/>
        <w:tblW w:w="0" w:type="auto"/>
        <w:tblLook w:val="04A0" w:firstRow="1" w:lastRow="0" w:firstColumn="1" w:lastColumn="0" w:noHBand="0" w:noVBand="1"/>
      </w:tblPr>
      <w:tblGrid>
        <w:gridCol w:w="9350"/>
      </w:tblGrid>
      <w:tr w:rsidR="00212BB8" w:rsidRPr="00380424" w14:paraId="3AD7B9E4" w14:textId="77777777" w:rsidTr="00D9239A">
        <w:trPr>
          <w:tblHeader/>
        </w:trPr>
        <w:tc>
          <w:tcPr>
            <w:tcW w:w="9350" w:type="dxa"/>
            <w:shd w:val="clear" w:color="auto" w:fill="548DD4" w:themeFill="text2" w:themeFillTint="99"/>
            <w:vAlign w:val="center"/>
          </w:tcPr>
          <w:p w14:paraId="32D1EF57" w14:textId="77777777" w:rsidR="00212BB8" w:rsidRPr="00380424" w:rsidRDefault="00212BB8" w:rsidP="00380424">
            <w:pPr>
              <w:widowControl/>
              <w:suppressAutoHyphens/>
              <w:jc w:val="both"/>
              <w:rPr>
                <w:rFonts w:cs="Arial"/>
                <w:szCs w:val="24"/>
              </w:rPr>
            </w:pPr>
            <w:r w:rsidRPr="00380424">
              <w:rPr>
                <w:rFonts w:cs="Arial"/>
                <w:b/>
                <w:szCs w:val="24"/>
              </w:rPr>
              <w:lastRenderedPageBreak/>
              <w:t>COMMENTS:</w:t>
            </w:r>
          </w:p>
        </w:tc>
      </w:tr>
      <w:tr w:rsidR="00212BB8" w:rsidRPr="00380424" w14:paraId="4470B3A5" w14:textId="77777777" w:rsidTr="00C17DC8">
        <w:tc>
          <w:tcPr>
            <w:tcW w:w="9350" w:type="dxa"/>
          </w:tcPr>
          <w:p w14:paraId="01033F24" w14:textId="432F73ED" w:rsidR="00212BB8" w:rsidRPr="00697BA5" w:rsidRDefault="00212BB8" w:rsidP="00380424">
            <w:pPr>
              <w:widowControl/>
              <w:suppressAutoHyphens/>
              <w:jc w:val="both"/>
              <w:rPr>
                <w:rFonts w:cs="Arial"/>
                <w:szCs w:val="24"/>
              </w:rPr>
            </w:pPr>
            <w:r w:rsidRPr="00697BA5">
              <w:rPr>
                <w:rFonts w:cs="Arial"/>
                <w:szCs w:val="24"/>
              </w:rPr>
              <w:t>Article 22.</w:t>
            </w:r>
            <w:r w:rsidR="00442583" w:rsidRPr="00697BA5">
              <w:rPr>
                <w:rFonts w:cs="Arial"/>
                <w:szCs w:val="24"/>
              </w:rPr>
              <w:t>02</w:t>
            </w:r>
            <w:r w:rsidRPr="00697BA5">
              <w:rPr>
                <w:rFonts w:cs="Arial"/>
                <w:szCs w:val="24"/>
              </w:rPr>
              <w:t xml:space="preserve"> remains intact except the number of days to pay the retroactivity and it will govern the payment of retroactivity to both current and former employees. </w:t>
            </w:r>
          </w:p>
          <w:p w14:paraId="7499FD59" w14:textId="77777777" w:rsidR="00212BB8" w:rsidRPr="00697BA5" w:rsidRDefault="00212BB8" w:rsidP="00380424">
            <w:pPr>
              <w:widowControl/>
              <w:suppressAutoHyphens/>
              <w:jc w:val="both"/>
              <w:rPr>
                <w:rFonts w:cs="Arial"/>
                <w:szCs w:val="24"/>
              </w:rPr>
            </w:pPr>
          </w:p>
          <w:p w14:paraId="38A24653" w14:textId="12BC8EA1" w:rsidR="00212BB8" w:rsidRPr="00F91A73" w:rsidRDefault="00212BB8" w:rsidP="00380424">
            <w:pPr>
              <w:widowControl/>
              <w:suppressAutoHyphens/>
              <w:jc w:val="both"/>
              <w:rPr>
                <w:rFonts w:cs="Arial"/>
                <w:szCs w:val="24"/>
              </w:rPr>
            </w:pPr>
            <w:r w:rsidRPr="00697BA5">
              <w:rPr>
                <w:rFonts w:cs="Arial"/>
                <w:szCs w:val="24"/>
              </w:rPr>
              <w:t xml:space="preserve">As pay periods differ from </w:t>
            </w:r>
            <w:r w:rsidR="00F91A73" w:rsidRPr="00697BA5">
              <w:rPr>
                <w:rFonts w:cs="Arial"/>
                <w:szCs w:val="24"/>
              </w:rPr>
              <w:t>H</w:t>
            </w:r>
            <w:r w:rsidRPr="00697BA5">
              <w:rPr>
                <w:rFonts w:cs="Arial"/>
                <w:szCs w:val="24"/>
              </w:rPr>
              <w:t xml:space="preserve">ome to </w:t>
            </w:r>
            <w:r w:rsidR="00F91A73" w:rsidRPr="00697BA5">
              <w:rPr>
                <w:rFonts w:cs="Arial"/>
                <w:szCs w:val="24"/>
              </w:rPr>
              <w:t>H</w:t>
            </w:r>
            <w:r w:rsidRPr="00697BA5">
              <w:rPr>
                <w:rFonts w:cs="Arial"/>
                <w:szCs w:val="24"/>
              </w:rPr>
              <w:t xml:space="preserve">ome, we calculate that the very last day for some bargaining unit employers to pay retroactivity would be </w:t>
            </w:r>
            <w:r w:rsidR="00697BA5" w:rsidRPr="00697BA5">
              <w:rPr>
                <w:rFonts w:cs="Arial"/>
                <w:szCs w:val="24"/>
              </w:rPr>
              <w:t>the pay period that includes December 20, 2021</w:t>
            </w:r>
            <w:r w:rsidRPr="00697BA5">
              <w:rPr>
                <w:rFonts w:cs="Arial"/>
                <w:szCs w:val="24"/>
              </w:rPr>
              <w:t>. Speak to your Labour Relations Officer to determine the payment date for your bargaining unit.</w:t>
            </w:r>
            <w:r w:rsidRPr="00F91A73">
              <w:rPr>
                <w:rFonts w:cs="Arial"/>
                <w:szCs w:val="24"/>
              </w:rPr>
              <w:t xml:space="preserve"> </w:t>
            </w:r>
          </w:p>
        </w:tc>
      </w:tr>
    </w:tbl>
    <w:p w14:paraId="6C466F16" w14:textId="65209CDF" w:rsidR="00212BB8" w:rsidRPr="00380424" w:rsidRDefault="00212BB8" w:rsidP="00380424">
      <w:pPr>
        <w:tabs>
          <w:tab w:val="num" w:pos="1080"/>
        </w:tabs>
        <w:suppressAutoHyphens/>
        <w:jc w:val="both"/>
        <w:rPr>
          <w:rFonts w:cs="Arial"/>
          <w:szCs w:val="24"/>
        </w:rPr>
      </w:pPr>
    </w:p>
    <w:p w14:paraId="2F2EF6D9" w14:textId="37C0A286" w:rsidR="00212BB8" w:rsidRPr="00380424" w:rsidRDefault="00212BB8" w:rsidP="00380424">
      <w:pPr>
        <w:tabs>
          <w:tab w:val="num" w:pos="1080"/>
        </w:tabs>
        <w:suppressAutoHyphens/>
        <w:jc w:val="both"/>
        <w:rPr>
          <w:rFonts w:cs="Arial"/>
          <w:szCs w:val="24"/>
        </w:rPr>
      </w:pPr>
    </w:p>
    <w:p w14:paraId="6E239B13" w14:textId="77777777" w:rsidR="004640BE" w:rsidRPr="00380424" w:rsidRDefault="004640BE" w:rsidP="00380424">
      <w:pPr>
        <w:pStyle w:val="Default"/>
        <w:keepNext/>
        <w:ind w:left="720" w:hanging="720"/>
        <w:jc w:val="both"/>
        <w:rPr>
          <w:b/>
          <w:color w:val="auto"/>
          <w:u w:val="single"/>
        </w:rPr>
      </w:pPr>
      <w:r w:rsidRPr="00380424">
        <w:rPr>
          <w:b/>
          <w:color w:val="auto"/>
          <w:u w:val="single"/>
        </w:rPr>
        <w:t>OTHER COMPENSATION</w:t>
      </w:r>
    </w:p>
    <w:p w14:paraId="54C64760" w14:textId="77777777" w:rsidR="00261F30" w:rsidRPr="00380424" w:rsidRDefault="00261F30" w:rsidP="00380424">
      <w:pPr>
        <w:keepNext/>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261F30" w:rsidRPr="00380424" w14:paraId="6D9FE006" w14:textId="77777777" w:rsidTr="004F1454">
        <w:trPr>
          <w:tblHeader/>
        </w:trPr>
        <w:tc>
          <w:tcPr>
            <w:tcW w:w="9350" w:type="dxa"/>
            <w:shd w:val="clear" w:color="auto" w:fill="B8CCE4" w:themeFill="accent1" w:themeFillTint="66"/>
          </w:tcPr>
          <w:p w14:paraId="55AD1F8A" w14:textId="77777777" w:rsidR="00261F30" w:rsidRPr="00380424" w:rsidRDefault="00261F30" w:rsidP="00380424">
            <w:pPr>
              <w:pStyle w:val="NoSpacing"/>
              <w:widowControl/>
              <w:rPr>
                <w:rFonts w:cs="Arial"/>
                <w:b/>
                <w:szCs w:val="24"/>
              </w:rPr>
            </w:pPr>
            <w:r w:rsidRPr="00380424">
              <w:rPr>
                <w:rFonts w:cs="Arial"/>
                <w:b/>
                <w:szCs w:val="24"/>
              </w:rPr>
              <w:t>Current Collective Agreement</w:t>
            </w:r>
          </w:p>
        </w:tc>
      </w:tr>
      <w:tr w:rsidR="00261F30" w:rsidRPr="00380424" w14:paraId="3935FABB" w14:textId="77777777" w:rsidTr="004F1454">
        <w:tc>
          <w:tcPr>
            <w:tcW w:w="9350" w:type="dxa"/>
            <w:tcBorders>
              <w:bottom w:val="single" w:sz="4" w:space="0" w:color="auto"/>
            </w:tcBorders>
          </w:tcPr>
          <w:p w14:paraId="29623FCA" w14:textId="77777777" w:rsidR="00261F30" w:rsidRPr="00380424" w:rsidRDefault="00261F30" w:rsidP="00380424">
            <w:pPr>
              <w:pStyle w:val="101"/>
              <w:widowControl/>
              <w:tabs>
                <w:tab w:val="clear" w:pos="1440"/>
                <w:tab w:val="left" w:pos="882"/>
              </w:tabs>
              <w:snapToGrid/>
              <w:ind w:left="882" w:hanging="900"/>
              <w:rPr>
                <w:rFonts w:cs="Arial"/>
                <w:b/>
                <w:sz w:val="24"/>
                <w:szCs w:val="24"/>
              </w:rPr>
            </w:pPr>
            <w:r w:rsidRPr="00380424">
              <w:rPr>
                <w:rFonts w:cs="Arial"/>
                <w:snapToGrid w:val="0"/>
                <w:sz w:val="24"/>
                <w:szCs w:val="24"/>
                <w:lang w:val="en-CA"/>
              </w:rPr>
              <w:t>16.06</w:t>
            </w:r>
            <w:r w:rsidRPr="00380424">
              <w:rPr>
                <w:rFonts w:cs="Arial"/>
                <w:snapToGrid w:val="0"/>
                <w:sz w:val="24"/>
                <w:szCs w:val="24"/>
                <w:lang w:val="en-CA"/>
              </w:rPr>
              <w:tab/>
              <w:t>If an employee works two consecutive shifts, she shall be provided a meal by the Home, or if a meal cannot be provided, she shall receive a meal allowance of five dollars ($5.00).</w:t>
            </w:r>
          </w:p>
        </w:tc>
      </w:tr>
    </w:tbl>
    <w:p w14:paraId="10EC4020" w14:textId="77777777" w:rsidR="00725080" w:rsidRPr="00725080" w:rsidRDefault="00725080">
      <w:pPr>
        <w:rPr>
          <w:sz w:val="2"/>
          <w:szCs w:val="2"/>
        </w:rPr>
      </w:pPr>
    </w:p>
    <w:tbl>
      <w:tblPr>
        <w:tblStyle w:val="TableGrid"/>
        <w:tblW w:w="0" w:type="auto"/>
        <w:tblLook w:val="04A0" w:firstRow="1" w:lastRow="0" w:firstColumn="1" w:lastColumn="0" w:noHBand="0" w:noVBand="1"/>
      </w:tblPr>
      <w:tblGrid>
        <w:gridCol w:w="9350"/>
      </w:tblGrid>
      <w:tr w:rsidR="00261F30" w:rsidRPr="00380424" w14:paraId="52E60390" w14:textId="77777777" w:rsidTr="00725080">
        <w:trPr>
          <w:tblHeader/>
        </w:trPr>
        <w:tc>
          <w:tcPr>
            <w:tcW w:w="9350" w:type="dxa"/>
            <w:shd w:val="clear" w:color="auto" w:fill="DBE5F1" w:themeFill="accent1" w:themeFillTint="33"/>
          </w:tcPr>
          <w:p w14:paraId="66E0A34F" w14:textId="77777777" w:rsidR="00261F30" w:rsidRPr="00380424" w:rsidRDefault="00261F30" w:rsidP="00380424">
            <w:pPr>
              <w:pStyle w:val="NoSpacing"/>
              <w:widowControl/>
              <w:rPr>
                <w:rFonts w:cs="Arial"/>
                <w:b/>
                <w:szCs w:val="24"/>
              </w:rPr>
            </w:pPr>
            <w:r w:rsidRPr="00380424">
              <w:rPr>
                <w:rFonts w:cs="Arial"/>
                <w:b/>
                <w:szCs w:val="24"/>
              </w:rPr>
              <w:t>New Collective Agreement</w:t>
            </w:r>
          </w:p>
        </w:tc>
      </w:tr>
      <w:tr w:rsidR="00261F30" w:rsidRPr="00380424" w14:paraId="351CED56" w14:textId="77777777" w:rsidTr="004F1454">
        <w:tc>
          <w:tcPr>
            <w:tcW w:w="9350" w:type="dxa"/>
          </w:tcPr>
          <w:p w14:paraId="5D237A6F" w14:textId="2D687D09" w:rsidR="00261F30" w:rsidRPr="00380424" w:rsidRDefault="00261F30" w:rsidP="00380424">
            <w:pPr>
              <w:pStyle w:val="101"/>
              <w:widowControl/>
              <w:tabs>
                <w:tab w:val="clear" w:pos="1440"/>
                <w:tab w:val="left" w:pos="882"/>
              </w:tabs>
              <w:snapToGrid/>
              <w:ind w:left="882" w:hanging="900"/>
              <w:rPr>
                <w:rFonts w:cs="Arial"/>
                <w:b/>
                <w:sz w:val="24"/>
                <w:szCs w:val="24"/>
              </w:rPr>
            </w:pPr>
            <w:r w:rsidRPr="00380424">
              <w:rPr>
                <w:rFonts w:cs="Arial"/>
                <w:snapToGrid w:val="0"/>
                <w:sz w:val="24"/>
                <w:szCs w:val="24"/>
                <w:lang w:val="en-CA"/>
              </w:rPr>
              <w:t>16.06</w:t>
            </w:r>
            <w:r w:rsidRPr="00380424">
              <w:rPr>
                <w:rFonts w:cs="Arial"/>
                <w:snapToGrid w:val="0"/>
                <w:sz w:val="24"/>
                <w:szCs w:val="24"/>
                <w:lang w:val="en-CA"/>
              </w:rPr>
              <w:tab/>
            </w:r>
            <w:r w:rsidR="00CD53DF" w:rsidRPr="00E0504E">
              <w:rPr>
                <w:rFonts w:cs="Arial"/>
                <w:sz w:val="24"/>
                <w:szCs w:val="24"/>
                <w:lang w:val="en-CA"/>
              </w:rPr>
              <w:t xml:space="preserve">If an employee works two consecutive shifts, </w:t>
            </w:r>
            <w:r w:rsidR="00CD53DF" w:rsidRPr="00E0504E">
              <w:rPr>
                <w:rFonts w:cs="Arial"/>
                <w:strike/>
                <w:sz w:val="24"/>
                <w:szCs w:val="24"/>
                <w:highlight w:val="yellow"/>
                <w:lang w:val="en-CA"/>
              </w:rPr>
              <w:t>she</w:t>
            </w:r>
            <w:r w:rsidR="00CD53DF" w:rsidRPr="00E0504E">
              <w:rPr>
                <w:rFonts w:cs="Arial"/>
                <w:sz w:val="24"/>
                <w:szCs w:val="24"/>
                <w:lang w:val="en-CA"/>
              </w:rPr>
              <w:t xml:space="preserve"> </w:t>
            </w:r>
            <w:r w:rsidR="00CD53DF" w:rsidRPr="00E0504E">
              <w:rPr>
                <w:rFonts w:cs="Arial"/>
                <w:b/>
                <w:bCs/>
                <w:sz w:val="24"/>
                <w:szCs w:val="24"/>
                <w:highlight w:val="yellow"/>
                <w:lang w:val="en-CA"/>
              </w:rPr>
              <w:t>they</w:t>
            </w:r>
            <w:r w:rsidR="00CD53DF" w:rsidRPr="00E0504E">
              <w:rPr>
                <w:rFonts w:cs="Arial"/>
                <w:b/>
                <w:bCs/>
                <w:sz w:val="24"/>
                <w:szCs w:val="24"/>
                <w:lang w:val="en-CA"/>
              </w:rPr>
              <w:t xml:space="preserve"> </w:t>
            </w:r>
            <w:r w:rsidR="00CD53DF" w:rsidRPr="00E0504E">
              <w:rPr>
                <w:rFonts w:cs="Arial"/>
                <w:sz w:val="24"/>
                <w:szCs w:val="24"/>
                <w:lang w:val="en-CA"/>
              </w:rPr>
              <w:t xml:space="preserve">shall be provided a meal by the Home, or if a meal cannot be provided, </w:t>
            </w:r>
            <w:r w:rsidR="00CD53DF" w:rsidRPr="00E0504E">
              <w:rPr>
                <w:rFonts w:cs="Arial"/>
                <w:strike/>
                <w:sz w:val="24"/>
                <w:szCs w:val="24"/>
                <w:highlight w:val="yellow"/>
                <w:lang w:val="en-CA"/>
              </w:rPr>
              <w:t>she</w:t>
            </w:r>
            <w:r w:rsidR="00CD53DF" w:rsidRPr="00E0504E">
              <w:rPr>
                <w:rFonts w:cs="Arial"/>
                <w:sz w:val="24"/>
                <w:szCs w:val="24"/>
                <w:lang w:val="en-CA"/>
              </w:rPr>
              <w:t xml:space="preserve"> </w:t>
            </w:r>
            <w:r w:rsidR="00CD53DF" w:rsidRPr="00E0504E">
              <w:rPr>
                <w:rFonts w:cs="Arial"/>
                <w:b/>
                <w:bCs/>
                <w:sz w:val="24"/>
                <w:szCs w:val="24"/>
                <w:highlight w:val="yellow"/>
                <w:lang w:val="en-CA"/>
              </w:rPr>
              <w:t>they</w:t>
            </w:r>
            <w:r w:rsidR="00CD53DF" w:rsidRPr="00E0504E">
              <w:rPr>
                <w:rFonts w:cs="Arial"/>
                <w:b/>
                <w:bCs/>
                <w:sz w:val="24"/>
                <w:szCs w:val="24"/>
                <w:lang w:val="en-CA"/>
              </w:rPr>
              <w:t xml:space="preserve"> </w:t>
            </w:r>
            <w:r w:rsidR="00CD53DF" w:rsidRPr="00E0504E">
              <w:rPr>
                <w:rFonts w:cs="Arial"/>
                <w:sz w:val="24"/>
                <w:szCs w:val="24"/>
                <w:lang w:val="en-CA"/>
              </w:rPr>
              <w:t xml:space="preserve">shall receive a meal allowance of </w:t>
            </w:r>
            <w:r w:rsidR="00CD53DF" w:rsidRPr="00E0504E">
              <w:rPr>
                <w:rFonts w:cs="Arial"/>
                <w:strike/>
                <w:sz w:val="24"/>
                <w:szCs w:val="24"/>
                <w:highlight w:val="yellow"/>
                <w:lang w:val="en-CA"/>
              </w:rPr>
              <w:t>five dollars ($5.00)</w:t>
            </w:r>
            <w:r w:rsidR="00CD53DF" w:rsidRPr="00E0504E">
              <w:rPr>
                <w:rFonts w:cs="Arial"/>
                <w:sz w:val="24"/>
                <w:szCs w:val="24"/>
                <w:lang w:val="en-CA"/>
              </w:rPr>
              <w:t xml:space="preserve"> </w:t>
            </w:r>
            <w:r w:rsidR="00CD53DF" w:rsidRPr="00E0504E">
              <w:rPr>
                <w:rFonts w:cs="Arial"/>
                <w:b/>
                <w:bCs/>
                <w:sz w:val="24"/>
                <w:szCs w:val="24"/>
                <w:highlight w:val="yellow"/>
                <w:lang w:val="en-CA"/>
              </w:rPr>
              <w:t>ten dollars ($10.00)</w:t>
            </w:r>
            <w:r w:rsidR="00CD53DF" w:rsidRPr="00E0504E">
              <w:rPr>
                <w:rFonts w:cs="Arial"/>
                <w:sz w:val="24"/>
                <w:szCs w:val="24"/>
                <w:lang w:val="en-CA"/>
              </w:rPr>
              <w:t>.</w:t>
            </w:r>
          </w:p>
        </w:tc>
      </w:tr>
    </w:tbl>
    <w:p w14:paraId="31C9BD22" w14:textId="77777777" w:rsidR="00261F30" w:rsidRPr="00D9239A" w:rsidRDefault="00261F30" w:rsidP="0038042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cs="Arial"/>
          <w:snapToGrid w:val="0"/>
          <w:sz w:val="2"/>
          <w:szCs w:val="2"/>
          <w:lang w:val="en-CA"/>
        </w:rPr>
      </w:pPr>
    </w:p>
    <w:tbl>
      <w:tblPr>
        <w:tblStyle w:val="TableGrid"/>
        <w:tblW w:w="0" w:type="auto"/>
        <w:tblLook w:val="04A0" w:firstRow="1" w:lastRow="0" w:firstColumn="1" w:lastColumn="0" w:noHBand="0" w:noVBand="1"/>
      </w:tblPr>
      <w:tblGrid>
        <w:gridCol w:w="9350"/>
      </w:tblGrid>
      <w:tr w:rsidR="00261F30" w:rsidRPr="00380424" w14:paraId="216E66C6" w14:textId="77777777" w:rsidTr="00D9239A">
        <w:trPr>
          <w:tblHeader/>
        </w:trPr>
        <w:tc>
          <w:tcPr>
            <w:tcW w:w="9350" w:type="dxa"/>
            <w:shd w:val="clear" w:color="auto" w:fill="548DD4" w:themeFill="text2" w:themeFillTint="99"/>
            <w:vAlign w:val="center"/>
          </w:tcPr>
          <w:p w14:paraId="2369805E" w14:textId="77777777" w:rsidR="00261F30" w:rsidRPr="00380424" w:rsidRDefault="00261F30" w:rsidP="00380424">
            <w:pPr>
              <w:widowControl/>
              <w:suppressAutoHyphens/>
              <w:jc w:val="both"/>
              <w:rPr>
                <w:rFonts w:cs="Arial"/>
                <w:szCs w:val="24"/>
              </w:rPr>
            </w:pPr>
            <w:r w:rsidRPr="00380424">
              <w:rPr>
                <w:rFonts w:cs="Arial"/>
                <w:b/>
                <w:szCs w:val="24"/>
              </w:rPr>
              <w:t>COMMENTS:</w:t>
            </w:r>
          </w:p>
        </w:tc>
      </w:tr>
      <w:tr w:rsidR="00261F30" w:rsidRPr="00380424" w14:paraId="212662F8" w14:textId="77777777" w:rsidTr="004F1454">
        <w:tc>
          <w:tcPr>
            <w:tcW w:w="9350" w:type="dxa"/>
          </w:tcPr>
          <w:p w14:paraId="23697E7E" w14:textId="56913307" w:rsidR="00261F30" w:rsidRPr="00380424" w:rsidRDefault="00261F30" w:rsidP="00380424">
            <w:pPr>
              <w:widowControl/>
              <w:suppressAutoHyphens/>
              <w:jc w:val="both"/>
              <w:rPr>
                <w:rFonts w:cs="Arial"/>
                <w:szCs w:val="24"/>
              </w:rPr>
            </w:pPr>
            <w:bookmarkStart w:id="7" w:name="_Hlk85709420"/>
            <w:r w:rsidRPr="00380424">
              <w:rPr>
                <w:rFonts w:cs="Arial"/>
                <w:szCs w:val="24"/>
                <w:lang w:val="en-CA"/>
              </w:rPr>
              <w:t xml:space="preserve">Meal allowance </w:t>
            </w:r>
            <w:r w:rsidR="00442583" w:rsidRPr="00697BA5">
              <w:rPr>
                <w:rFonts w:cs="Arial"/>
                <w:szCs w:val="24"/>
                <w:lang w:val="en-CA"/>
              </w:rPr>
              <w:t>(a non-wage</w:t>
            </w:r>
            <w:r w:rsidR="00EE4600">
              <w:rPr>
                <w:rFonts w:cs="Arial"/>
                <w:szCs w:val="24"/>
                <w:lang w:val="en-CA"/>
              </w:rPr>
              <w:t>-</w:t>
            </w:r>
            <w:r w:rsidR="00442583" w:rsidRPr="00697BA5">
              <w:rPr>
                <w:rFonts w:cs="Arial"/>
                <w:szCs w:val="24"/>
                <w:lang w:val="en-CA"/>
              </w:rPr>
              <w:t xml:space="preserve">related item) </w:t>
            </w:r>
            <w:r w:rsidRPr="00697BA5">
              <w:rPr>
                <w:rFonts w:cs="Arial"/>
                <w:szCs w:val="24"/>
                <w:lang w:val="en-CA"/>
              </w:rPr>
              <w:t>was increased to $10</w:t>
            </w:r>
            <w:r w:rsidR="00725080" w:rsidRPr="00697BA5">
              <w:rPr>
                <w:rFonts w:cs="Arial"/>
                <w:szCs w:val="24"/>
                <w:lang w:val="en-CA"/>
              </w:rPr>
              <w:t>.00</w:t>
            </w:r>
            <w:r w:rsidRPr="00697BA5">
              <w:rPr>
                <w:rFonts w:cs="Arial"/>
                <w:szCs w:val="24"/>
                <w:lang w:val="en-CA"/>
              </w:rPr>
              <w:t xml:space="preserve"> per shift</w:t>
            </w:r>
            <w:r w:rsidR="00442583" w:rsidRPr="00697BA5">
              <w:rPr>
                <w:rFonts w:cs="Arial"/>
                <w:szCs w:val="24"/>
                <w:lang w:val="en-CA"/>
              </w:rPr>
              <w:t xml:space="preserve"> to reimburse employees the cost of a meal</w:t>
            </w:r>
            <w:r w:rsidRPr="00697BA5">
              <w:rPr>
                <w:rFonts w:cs="Arial"/>
                <w:szCs w:val="24"/>
                <w:lang w:val="en-CA"/>
              </w:rPr>
              <w:t>.</w:t>
            </w:r>
            <w:bookmarkEnd w:id="7"/>
          </w:p>
        </w:tc>
      </w:tr>
    </w:tbl>
    <w:p w14:paraId="58AF8A9A" w14:textId="77777777" w:rsidR="00261F30" w:rsidRPr="00380424" w:rsidRDefault="00261F30" w:rsidP="00380424">
      <w:pPr>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261F30" w:rsidRPr="00380424" w14:paraId="7CAB48BB" w14:textId="77777777" w:rsidTr="004F1454">
        <w:trPr>
          <w:tblHeader/>
        </w:trPr>
        <w:tc>
          <w:tcPr>
            <w:tcW w:w="9350" w:type="dxa"/>
            <w:shd w:val="clear" w:color="auto" w:fill="B8CCE4" w:themeFill="accent1" w:themeFillTint="66"/>
          </w:tcPr>
          <w:p w14:paraId="61650CDC" w14:textId="77777777" w:rsidR="00261F30" w:rsidRPr="00380424" w:rsidRDefault="00261F30" w:rsidP="00380424">
            <w:pPr>
              <w:pStyle w:val="NoSpacing"/>
              <w:widowControl/>
              <w:rPr>
                <w:rFonts w:cs="Arial"/>
                <w:b/>
                <w:szCs w:val="24"/>
              </w:rPr>
            </w:pPr>
            <w:r w:rsidRPr="00380424">
              <w:rPr>
                <w:rFonts w:cs="Arial"/>
                <w:b/>
                <w:szCs w:val="24"/>
              </w:rPr>
              <w:t>Current Collective Agreement</w:t>
            </w:r>
          </w:p>
        </w:tc>
      </w:tr>
      <w:tr w:rsidR="00955569" w:rsidRPr="00380424" w14:paraId="1F865AC5" w14:textId="77777777" w:rsidTr="004F1454">
        <w:tc>
          <w:tcPr>
            <w:tcW w:w="9350" w:type="dxa"/>
            <w:tcBorders>
              <w:bottom w:val="single" w:sz="4" w:space="0" w:color="auto"/>
            </w:tcBorders>
          </w:tcPr>
          <w:p w14:paraId="5FDF7F2F" w14:textId="77777777" w:rsidR="00955569" w:rsidRPr="00380424" w:rsidRDefault="00955569" w:rsidP="00BB09A9">
            <w:pPr>
              <w:pStyle w:val="101"/>
              <w:widowControl/>
              <w:rPr>
                <w:rFonts w:cs="Arial"/>
                <w:sz w:val="24"/>
                <w:szCs w:val="24"/>
                <w:u w:val="single"/>
                <w:lang w:val="en-CA"/>
              </w:rPr>
            </w:pPr>
            <w:r w:rsidRPr="00380424">
              <w:rPr>
                <w:rFonts w:cs="Arial"/>
                <w:snapToGrid w:val="0"/>
                <w:sz w:val="24"/>
                <w:szCs w:val="24"/>
                <w:lang w:val="en-CA"/>
              </w:rPr>
              <w:t>16.07</w:t>
            </w:r>
            <w:r w:rsidRPr="00380424">
              <w:rPr>
                <w:rFonts w:cs="Arial"/>
                <w:snapToGrid w:val="0"/>
                <w:sz w:val="24"/>
                <w:szCs w:val="24"/>
                <w:lang w:val="en-CA"/>
              </w:rPr>
              <w:tab/>
            </w:r>
            <w:r w:rsidRPr="00380424">
              <w:rPr>
                <w:rFonts w:cs="Arial"/>
                <w:sz w:val="24"/>
                <w:szCs w:val="24"/>
                <w:u w:val="single"/>
                <w:lang w:val="en-CA"/>
              </w:rPr>
              <w:t>Shift and Weekend Premium</w:t>
            </w:r>
          </w:p>
          <w:p w14:paraId="1C1F08AA" w14:textId="77777777" w:rsidR="00955569" w:rsidRPr="00380424" w:rsidRDefault="00955569" w:rsidP="00380424">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Cs w:val="24"/>
              </w:rPr>
            </w:pPr>
          </w:p>
          <w:p w14:paraId="3FD05546" w14:textId="42C110AD" w:rsidR="00955569" w:rsidRPr="00380424" w:rsidRDefault="00955569" w:rsidP="005D761C">
            <w:pPr>
              <w:pStyle w:val="b"/>
              <w:rPr>
                <w:rFonts w:cs="Arial"/>
                <w:sz w:val="24"/>
                <w:szCs w:val="24"/>
              </w:rPr>
            </w:pPr>
            <w:r w:rsidRPr="00380424">
              <w:rPr>
                <w:rFonts w:cs="Arial"/>
                <w:sz w:val="24"/>
                <w:szCs w:val="24"/>
                <w:lang w:val="en-CA"/>
              </w:rPr>
              <w:t>(a)</w:t>
            </w:r>
            <w:r w:rsidRPr="00380424">
              <w:rPr>
                <w:rFonts w:cs="Arial"/>
                <w:sz w:val="24"/>
                <w:szCs w:val="24"/>
                <w:lang w:val="en-CA"/>
              </w:rPr>
              <w:tab/>
            </w:r>
            <w:r w:rsidRPr="00380424">
              <w:rPr>
                <w:rFonts w:cs="Arial"/>
                <w:sz w:val="24"/>
                <w:szCs w:val="24"/>
              </w:rPr>
              <w:t xml:space="preserve">Effective July 1, 2020, an employee shall be paid a shift premium of ninety-five cents (95¢) per hour for each hour worked between the hours of </w:t>
            </w:r>
            <w:r w:rsidR="001E5D76" w:rsidRPr="00E0504E">
              <w:rPr>
                <w:rFonts w:cs="Arial"/>
                <w:i/>
                <w:sz w:val="24"/>
                <w:szCs w:val="24"/>
                <w:lang w:val="en-CA"/>
              </w:rPr>
              <w:t>time period as per existing agreement unless amended in local negotiations</w:t>
            </w:r>
            <w:r w:rsidR="001E5D76" w:rsidRPr="00E0504E">
              <w:rPr>
                <w:rFonts w:cs="Arial"/>
                <w:sz w:val="24"/>
                <w:szCs w:val="24"/>
                <w:lang w:val="en-CA"/>
              </w:rPr>
              <w:t xml:space="preserve"> – not to exceed a 16-hour time period</w:t>
            </w:r>
            <w:r w:rsidR="001E5D76" w:rsidRPr="00E0504E">
              <w:rPr>
                <w:rFonts w:cs="Arial"/>
                <w:sz w:val="24"/>
                <w:szCs w:val="24"/>
              </w:rPr>
              <w:t>.</w:t>
            </w:r>
          </w:p>
          <w:p w14:paraId="3664344C" w14:textId="77777777" w:rsidR="00955569" w:rsidRPr="00380424" w:rsidRDefault="00955569" w:rsidP="00380424">
            <w:pPr>
              <w:pStyle w:val="b"/>
              <w:widowControl/>
              <w:rPr>
                <w:rFonts w:cs="Arial"/>
                <w:sz w:val="24"/>
                <w:szCs w:val="24"/>
                <w:lang w:val="en-CA"/>
              </w:rPr>
            </w:pPr>
          </w:p>
          <w:p w14:paraId="521234F4" w14:textId="6505B1D7" w:rsidR="00955569" w:rsidRPr="00380424" w:rsidRDefault="00955569" w:rsidP="005D761C">
            <w:pPr>
              <w:pStyle w:val="b"/>
              <w:widowControl/>
              <w:rPr>
                <w:rFonts w:cs="Arial"/>
                <w:b/>
                <w:sz w:val="24"/>
                <w:szCs w:val="24"/>
              </w:rPr>
            </w:pPr>
            <w:r w:rsidRPr="00380424">
              <w:rPr>
                <w:rFonts w:cs="Arial"/>
                <w:sz w:val="24"/>
                <w:szCs w:val="24"/>
                <w:lang w:val="en-CA"/>
              </w:rPr>
              <w:t>(b)</w:t>
            </w:r>
            <w:r w:rsidRPr="00380424">
              <w:rPr>
                <w:rFonts w:cs="Arial"/>
                <w:sz w:val="24"/>
                <w:szCs w:val="24"/>
                <w:lang w:val="en-CA"/>
              </w:rPr>
              <w:tab/>
              <w:t>Effective July 1, 2020, an employee shall be paid a weekend premium of one dollar and ten cents ($1.10) per hour for each hour worked between 2300 hours Friday and 2300 hours Sunday, or such other forty-eight (48) hour period as the local parties may agree upon or as defined in the Collective Agreement. If an employee is receiving premium pay pursuant to a local scheduling regulation with respect to consecutive weekends worked, the employee will not receive weekend premium under this provision.</w:t>
            </w:r>
          </w:p>
        </w:tc>
      </w:tr>
    </w:tbl>
    <w:p w14:paraId="4A5F44D5" w14:textId="77777777" w:rsidR="00725080" w:rsidRPr="00725080" w:rsidRDefault="00725080">
      <w:pPr>
        <w:rPr>
          <w:sz w:val="2"/>
          <w:szCs w:val="2"/>
        </w:rPr>
      </w:pPr>
    </w:p>
    <w:tbl>
      <w:tblPr>
        <w:tblStyle w:val="TableGrid"/>
        <w:tblW w:w="0" w:type="auto"/>
        <w:tblLook w:val="04A0" w:firstRow="1" w:lastRow="0" w:firstColumn="1" w:lastColumn="0" w:noHBand="0" w:noVBand="1"/>
      </w:tblPr>
      <w:tblGrid>
        <w:gridCol w:w="9350"/>
      </w:tblGrid>
      <w:tr w:rsidR="00955569" w:rsidRPr="00380424" w14:paraId="5819D084" w14:textId="77777777" w:rsidTr="00725080">
        <w:trPr>
          <w:tblHeader/>
        </w:trPr>
        <w:tc>
          <w:tcPr>
            <w:tcW w:w="9350" w:type="dxa"/>
            <w:shd w:val="clear" w:color="auto" w:fill="DBE5F1" w:themeFill="accent1" w:themeFillTint="33"/>
          </w:tcPr>
          <w:p w14:paraId="00550126" w14:textId="77777777" w:rsidR="00955569" w:rsidRPr="00380424" w:rsidRDefault="00955569" w:rsidP="00380424">
            <w:pPr>
              <w:pStyle w:val="NoSpacing"/>
              <w:widowControl/>
              <w:rPr>
                <w:rFonts w:cs="Arial"/>
                <w:b/>
                <w:szCs w:val="24"/>
              </w:rPr>
            </w:pPr>
            <w:r w:rsidRPr="00380424">
              <w:rPr>
                <w:rFonts w:cs="Arial"/>
                <w:b/>
                <w:szCs w:val="24"/>
              </w:rPr>
              <w:t>New Collective Agreement</w:t>
            </w:r>
          </w:p>
        </w:tc>
      </w:tr>
      <w:tr w:rsidR="00F26497" w:rsidRPr="00380424" w14:paraId="37B90678" w14:textId="77777777" w:rsidTr="004F1454">
        <w:tc>
          <w:tcPr>
            <w:tcW w:w="9350" w:type="dxa"/>
          </w:tcPr>
          <w:p w14:paraId="06D2B31B" w14:textId="77777777" w:rsidR="00F26497" w:rsidRPr="00380424" w:rsidRDefault="00F26497" w:rsidP="00725080">
            <w:pPr>
              <w:pStyle w:val="101"/>
              <w:widowControl/>
              <w:rPr>
                <w:rFonts w:cs="Arial"/>
                <w:sz w:val="24"/>
                <w:szCs w:val="24"/>
                <w:u w:val="single"/>
                <w:lang w:val="en-CA"/>
              </w:rPr>
            </w:pPr>
            <w:r w:rsidRPr="00380424">
              <w:rPr>
                <w:rFonts w:cs="Arial"/>
                <w:snapToGrid w:val="0"/>
                <w:sz w:val="24"/>
                <w:szCs w:val="24"/>
                <w:lang w:val="en-CA"/>
              </w:rPr>
              <w:t>16.07</w:t>
            </w:r>
            <w:r w:rsidRPr="00380424">
              <w:rPr>
                <w:rFonts w:cs="Arial"/>
                <w:snapToGrid w:val="0"/>
                <w:sz w:val="24"/>
                <w:szCs w:val="24"/>
                <w:lang w:val="en-CA"/>
              </w:rPr>
              <w:tab/>
            </w:r>
            <w:r w:rsidRPr="00380424">
              <w:rPr>
                <w:rFonts w:cs="Arial"/>
                <w:sz w:val="24"/>
                <w:szCs w:val="24"/>
                <w:u w:val="single"/>
                <w:lang w:val="en-CA"/>
              </w:rPr>
              <w:t>Shift and Weekend Premium</w:t>
            </w:r>
          </w:p>
          <w:p w14:paraId="5C2DC8FB" w14:textId="77777777" w:rsidR="00F26497" w:rsidRPr="00380424" w:rsidRDefault="00F26497" w:rsidP="00380424">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Cs w:val="24"/>
              </w:rPr>
            </w:pPr>
          </w:p>
          <w:p w14:paraId="3B22B34E" w14:textId="09068A76" w:rsidR="005D761C" w:rsidRPr="00B84CDC" w:rsidRDefault="00F26497" w:rsidP="005D761C">
            <w:pPr>
              <w:pStyle w:val="b"/>
              <w:rPr>
                <w:rFonts w:cs="Arial"/>
                <w:sz w:val="24"/>
                <w:szCs w:val="24"/>
              </w:rPr>
            </w:pPr>
            <w:r w:rsidRPr="00380424">
              <w:rPr>
                <w:rFonts w:cs="Arial"/>
                <w:sz w:val="24"/>
                <w:szCs w:val="24"/>
                <w:lang w:val="en-CA"/>
              </w:rPr>
              <w:t>(a)</w:t>
            </w:r>
            <w:r w:rsidRPr="00380424">
              <w:rPr>
                <w:rFonts w:cs="Arial"/>
                <w:sz w:val="24"/>
                <w:szCs w:val="24"/>
                <w:lang w:val="en-CA"/>
              </w:rPr>
              <w:tab/>
            </w:r>
            <w:r w:rsidR="005D761C" w:rsidRPr="00B84CDC">
              <w:rPr>
                <w:rFonts w:cs="Arial"/>
                <w:bCs/>
                <w:strike/>
                <w:sz w:val="24"/>
                <w:szCs w:val="24"/>
                <w:highlight w:val="yellow"/>
                <w:lang w:val="en-CA"/>
              </w:rPr>
              <w:t>Effective July 1, 2020</w:t>
            </w:r>
            <w:r w:rsidR="005D761C" w:rsidRPr="00B84CDC">
              <w:rPr>
                <w:rFonts w:cs="Arial"/>
                <w:bCs/>
                <w:strike/>
                <w:sz w:val="24"/>
                <w:szCs w:val="24"/>
                <w:highlight w:val="yellow"/>
              </w:rPr>
              <w:t>,</w:t>
            </w:r>
            <w:r w:rsidR="005D761C" w:rsidRPr="00B84CDC">
              <w:rPr>
                <w:rFonts w:cs="Arial"/>
                <w:sz w:val="24"/>
                <w:szCs w:val="24"/>
              </w:rPr>
              <w:t xml:space="preserve"> </w:t>
            </w:r>
            <w:proofErr w:type="gramStart"/>
            <w:r w:rsidR="005D761C">
              <w:rPr>
                <w:rFonts w:cs="Arial"/>
                <w:sz w:val="24"/>
                <w:szCs w:val="24"/>
              </w:rPr>
              <w:t>A</w:t>
            </w:r>
            <w:r w:rsidR="005D761C" w:rsidRPr="00B84CDC">
              <w:rPr>
                <w:rFonts w:cs="Arial"/>
                <w:sz w:val="24"/>
                <w:szCs w:val="24"/>
              </w:rPr>
              <w:t>n</w:t>
            </w:r>
            <w:proofErr w:type="gramEnd"/>
            <w:r w:rsidR="005D761C" w:rsidRPr="00B84CDC">
              <w:rPr>
                <w:rFonts w:cs="Arial"/>
                <w:sz w:val="24"/>
                <w:szCs w:val="24"/>
              </w:rPr>
              <w:t xml:space="preserve"> employee shall be paid a shift premium of ninety-five cents (95¢) per hour for each hour worked between the hours of </w:t>
            </w:r>
            <w:r w:rsidR="001E33F8" w:rsidRPr="00CA1997">
              <w:rPr>
                <w:rFonts w:cs="Arial"/>
                <w:b/>
                <w:bCs/>
                <w:i/>
                <w:sz w:val="24"/>
                <w:szCs w:val="24"/>
                <w:lang w:val="en-CA"/>
              </w:rPr>
              <w:t>time period as per existing agreement unless amended in local negotiations</w:t>
            </w:r>
            <w:r w:rsidR="001E33F8" w:rsidRPr="00CA1997">
              <w:rPr>
                <w:rFonts w:cs="Arial"/>
                <w:b/>
                <w:bCs/>
                <w:sz w:val="24"/>
                <w:szCs w:val="24"/>
                <w:lang w:val="en-CA"/>
              </w:rPr>
              <w:t xml:space="preserve"> – not to exceed a 16-hour time period</w:t>
            </w:r>
            <w:r w:rsidR="001E33F8" w:rsidRPr="00E0504E">
              <w:rPr>
                <w:rFonts w:cs="Arial"/>
                <w:sz w:val="24"/>
                <w:szCs w:val="24"/>
              </w:rPr>
              <w:t>.</w:t>
            </w:r>
          </w:p>
          <w:p w14:paraId="2FDF6888" w14:textId="19D695E7" w:rsidR="005D761C" w:rsidRPr="001409F8" w:rsidRDefault="005D761C" w:rsidP="005D761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cs="Arial"/>
                <w:szCs w:val="24"/>
              </w:rPr>
            </w:pPr>
            <w:r w:rsidRPr="001409F8">
              <w:rPr>
                <w:rFonts w:cs="Arial"/>
                <w:szCs w:val="24"/>
              </w:rPr>
              <w:lastRenderedPageBreak/>
              <w:t>Effective July 1, 20</w:t>
            </w:r>
            <w:r w:rsidRPr="001409F8">
              <w:rPr>
                <w:rFonts w:cs="Arial"/>
                <w:b/>
                <w:bCs/>
                <w:szCs w:val="24"/>
                <w:highlight w:val="yellow"/>
              </w:rPr>
              <w:t>22</w:t>
            </w:r>
            <w:r w:rsidRPr="001409F8">
              <w:rPr>
                <w:rFonts w:cs="Arial"/>
                <w:szCs w:val="24"/>
              </w:rPr>
              <w:t xml:space="preserve">, an employee shall be paid a shift premium of </w:t>
            </w:r>
            <w:r w:rsidRPr="001409F8">
              <w:rPr>
                <w:rFonts w:cs="Arial"/>
                <w:b/>
                <w:bCs/>
                <w:szCs w:val="24"/>
                <w:highlight w:val="yellow"/>
              </w:rPr>
              <w:t>one dollar ($1.</w:t>
            </w:r>
            <w:r>
              <w:rPr>
                <w:rFonts w:cs="Arial"/>
                <w:b/>
                <w:bCs/>
                <w:szCs w:val="24"/>
                <w:highlight w:val="yellow"/>
              </w:rPr>
              <w:t>0</w:t>
            </w:r>
            <w:r w:rsidRPr="001409F8">
              <w:rPr>
                <w:rFonts w:cs="Arial"/>
                <w:b/>
                <w:bCs/>
                <w:szCs w:val="24"/>
                <w:highlight w:val="yellow"/>
              </w:rPr>
              <w:t>0)</w:t>
            </w:r>
            <w:r w:rsidRPr="001409F8">
              <w:rPr>
                <w:rFonts w:cs="Arial"/>
                <w:szCs w:val="24"/>
              </w:rPr>
              <w:t xml:space="preserve"> per hour for each hour worked between the hours of </w:t>
            </w:r>
            <w:r w:rsidR="00CA1997" w:rsidRPr="00CA1997">
              <w:rPr>
                <w:rFonts w:cs="Arial"/>
                <w:b/>
                <w:bCs/>
                <w:i/>
                <w:szCs w:val="24"/>
                <w:lang w:val="en-CA"/>
              </w:rPr>
              <w:t>time period as per existing agreement unless amended in local negotiations</w:t>
            </w:r>
            <w:r w:rsidR="00CA1997" w:rsidRPr="00CA1997">
              <w:rPr>
                <w:rFonts w:cs="Arial"/>
                <w:b/>
                <w:bCs/>
                <w:szCs w:val="24"/>
                <w:lang w:val="en-CA"/>
              </w:rPr>
              <w:t xml:space="preserve"> – not to exceed a 16-hour time period</w:t>
            </w:r>
            <w:r w:rsidRPr="001409F8">
              <w:rPr>
                <w:rFonts w:cs="Arial"/>
                <w:szCs w:val="24"/>
              </w:rPr>
              <w:t>.</w:t>
            </w:r>
          </w:p>
          <w:p w14:paraId="28B9F1F0" w14:textId="77777777" w:rsidR="005D761C" w:rsidRPr="001409F8" w:rsidRDefault="005D761C" w:rsidP="005D761C">
            <w:pPr>
              <w:pStyle w:val="b"/>
              <w:rPr>
                <w:rFonts w:cs="Arial"/>
                <w:sz w:val="24"/>
                <w:szCs w:val="24"/>
                <w:lang w:val="en-CA"/>
              </w:rPr>
            </w:pPr>
          </w:p>
          <w:p w14:paraId="4E598B38" w14:textId="3D1BA171" w:rsidR="00F26497" w:rsidRPr="00380424" w:rsidRDefault="005D761C" w:rsidP="005D761C">
            <w:pPr>
              <w:pStyle w:val="b"/>
              <w:widowControl/>
              <w:ind w:hanging="30"/>
              <w:rPr>
                <w:rFonts w:cs="Arial"/>
                <w:sz w:val="24"/>
                <w:szCs w:val="24"/>
              </w:rPr>
            </w:pPr>
            <w:r w:rsidRPr="001409F8">
              <w:rPr>
                <w:rFonts w:cs="Arial"/>
                <w:sz w:val="24"/>
                <w:szCs w:val="24"/>
              </w:rPr>
              <w:t xml:space="preserve">Effective July 1, </w:t>
            </w:r>
            <w:r w:rsidRPr="001409F8">
              <w:rPr>
                <w:rFonts w:cs="Arial"/>
                <w:b/>
                <w:bCs/>
                <w:sz w:val="24"/>
                <w:szCs w:val="24"/>
                <w:highlight w:val="yellow"/>
              </w:rPr>
              <w:t>2023</w:t>
            </w:r>
            <w:r w:rsidRPr="001409F8">
              <w:rPr>
                <w:rFonts w:cs="Arial"/>
                <w:sz w:val="24"/>
                <w:szCs w:val="24"/>
              </w:rPr>
              <w:t xml:space="preserve">, an employee shall be paid a shift premium of </w:t>
            </w:r>
            <w:r w:rsidRPr="001409F8">
              <w:rPr>
                <w:rFonts w:cs="Arial"/>
                <w:b/>
                <w:bCs/>
                <w:sz w:val="24"/>
                <w:szCs w:val="24"/>
                <w:highlight w:val="yellow"/>
              </w:rPr>
              <w:t xml:space="preserve">one dollar and </w:t>
            </w:r>
            <w:r>
              <w:rPr>
                <w:rFonts w:cs="Arial"/>
                <w:b/>
                <w:bCs/>
                <w:sz w:val="24"/>
                <w:szCs w:val="24"/>
                <w:highlight w:val="yellow"/>
              </w:rPr>
              <w:t>five</w:t>
            </w:r>
            <w:r w:rsidRPr="001409F8">
              <w:rPr>
                <w:rFonts w:cs="Arial"/>
                <w:b/>
                <w:bCs/>
                <w:sz w:val="24"/>
                <w:szCs w:val="24"/>
                <w:highlight w:val="yellow"/>
              </w:rPr>
              <w:t xml:space="preserve"> cents ($1.</w:t>
            </w:r>
            <w:r>
              <w:rPr>
                <w:rFonts w:cs="Arial"/>
                <w:b/>
                <w:bCs/>
                <w:sz w:val="24"/>
                <w:szCs w:val="24"/>
                <w:highlight w:val="yellow"/>
              </w:rPr>
              <w:t>05</w:t>
            </w:r>
            <w:r w:rsidRPr="001409F8">
              <w:rPr>
                <w:rFonts w:cs="Arial"/>
                <w:b/>
                <w:bCs/>
                <w:sz w:val="24"/>
                <w:szCs w:val="24"/>
                <w:highlight w:val="yellow"/>
              </w:rPr>
              <w:t>)</w:t>
            </w:r>
            <w:r w:rsidRPr="001409F8">
              <w:rPr>
                <w:rFonts w:cs="Arial"/>
                <w:sz w:val="24"/>
                <w:szCs w:val="24"/>
              </w:rPr>
              <w:t xml:space="preserve"> per hour for each hour worked between the hours of </w:t>
            </w:r>
            <w:r w:rsidR="00CA1997" w:rsidRPr="00CA1997">
              <w:rPr>
                <w:rFonts w:cs="Arial"/>
                <w:b/>
                <w:bCs/>
                <w:i/>
                <w:sz w:val="24"/>
                <w:szCs w:val="24"/>
                <w:lang w:val="en-CA"/>
              </w:rPr>
              <w:t>time period as per existing agreement unless amended in local negotiations</w:t>
            </w:r>
            <w:r w:rsidR="00CA1997" w:rsidRPr="00CA1997">
              <w:rPr>
                <w:rFonts w:cs="Arial"/>
                <w:b/>
                <w:bCs/>
                <w:sz w:val="24"/>
                <w:szCs w:val="24"/>
                <w:lang w:val="en-CA"/>
              </w:rPr>
              <w:t xml:space="preserve"> – not to exceed a 16-hour time period</w:t>
            </w:r>
            <w:r w:rsidRPr="001409F8">
              <w:rPr>
                <w:rFonts w:cs="Arial"/>
                <w:sz w:val="24"/>
                <w:szCs w:val="24"/>
              </w:rPr>
              <w:t>.</w:t>
            </w:r>
          </w:p>
          <w:p w14:paraId="6D965516" w14:textId="77777777" w:rsidR="00F26497" w:rsidRPr="00380424" w:rsidRDefault="00F26497" w:rsidP="00380424">
            <w:pPr>
              <w:pStyle w:val="b"/>
              <w:widowControl/>
              <w:rPr>
                <w:rFonts w:cs="Arial"/>
                <w:sz w:val="24"/>
                <w:szCs w:val="24"/>
                <w:lang w:val="en-CA"/>
              </w:rPr>
            </w:pPr>
          </w:p>
          <w:p w14:paraId="2499B4C7" w14:textId="3D4C80C4" w:rsidR="00F26497" w:rsidRPr="00380424" w:rsidRDefault="00F26497" w:rsidP="003D4E99">
            <w:pPr>
              <w:pStyle w:val="b"/>
              <w:rPr>
                <w:rFonts w:cs="Arial"/>
                <w:b/>
                <w:sz w:val="24"/>
                <w:szCs w:val="24"/>
              </w:rPr>
            </w:pPr>
            <w:r w:rsidRPr="00380424">
              <w:rPr>
                <w:rFonts w:cs="Arial"/>
                <w:sz w:val="24"/>
                <w:szCs w:val="24"/>
                <w:lang w:val="en-CA"/>
              </w:rPr>
              <w:t>(b)</w:t>
            </w:r>
            <w:r w:rsidRPr="00380424">
              <w:rPr>
                <w:rFonts w:cs="Arial"/>
                <w:sz w:val="24"/>
                <w:szCs w:val="24"/>
                <w:lang w:val="en-CA"/>
              </w:rPr>
              <w:tab/>
            </w:r>
            <w:r w:rsidR="003D4E99" w:rsidRPr="001409F8">
              <w:rPr>
                <w:rFonts w:cs="Arial"/>
                <w:sz w:val="24"/>
                <w:szCs w:val="24"/>
              </w:rPr>
              <w:t>Effective July 1, 20</w:t>
            </w:r>
            <w:r w:rsidR="003D4E99" w:rsidRPr="001409F8">
              <w:rPr>
                <w:rFonts w:cs="Arial"/>
                <w:b/>
                <w:bCs/>
                <w:sz w:val="24"/>
                <w:szCs w:val="24"/>
                <w:highlight w:val="yellow"/>
              </w:rPr>
              <w:t>21</w:t>
            </w:r>
            <w:r w:rsidR="003D4E99" w:rsidRPr="001409F8">
              <w:rPr>
                <w:rFonts w:cs="Arial"/>
                <w:sz w:val="24"/>
                <w:szCs w:val="24"/>
              </w:rPr>
              <w:t xml:space="preserve">, </w:t>
            </w:r>
            <w:r w:rsidR="003D4E99">
              <w:rPr>
                <w:rFonts w:cs="Arial"/>
                <w:sz w:val="24"/>
                <w:szCs w:val="24"/>
              </w:rPr>
              <w:t>A</w:t>
            </w:r>
            <w:r w:rsidR="003D4E99" w:rsidRPr="001409F8">
              <w:rPr>
                <w:rFonts w:cs="Arial"/>
                <w:sz w:val="24"/>
                <w:szCs w:val="24"/>
              </w:rPr>
              <w:t xml:space="preserve">n employee shall be paid a weekend premium of </w:t>
            </w:r>
            <w:r w:rsidR="003D4E99" w:rsidRPr="007F6E06">
              <w:rPr>
                <w:rFonts w:cs="Arial"/>
                <w:strike/>
                <w:sz w:val="24"/>
                <w:szCs w:val="24"/>
                <w:highlight w:val="yellow"/>
              </w:rPr>
              <w:t>one dollar and ten cents ($1.10)</w:t>
            </w:r>
            <w:r w:rsidR="003D4E99" w:rsidRPr="001409F8">
              <w:rPr>
                <w:rFonts w:cs="Arial"/>
                <w:sz w:val="24"/>
                <w:szCs w:val="24"/>
              </w:rPr>
              <w:t xml:space="preserve"> </w:t>
            </w:r>
            <w:r w:rsidR="003D4E99" w:rsidRPr="001409F8">
              <w:rPr>
                <w:rFonts w:cs="Arial"/>
                <w:b/>
                <w:bCs/>
                <w:sz w:val="24"/>
                <w:szCs w:val="24"/>
                <w:highlight w:val="yellow"/>
              </w:rPr>
              <w:t>one dollar and twenty cents ($1.20)</w:t>
            </w:r>
            <w:r w:rsidR="003D4E99" w:rsidRPr="001409F8">
              <w:rPr>
                <w:rFonts w:cs="Arial"/>
                <w:sz w:val="24"/>
                <w:szCs w:val="24"/>
              </w:rPr>
              <w:t xml:space="preserve"> per hour for each hour worked between 2300 hours Friday and 2300 hours Sunday, or such other forty-eight (48) hour period as the local parties may agree upon or as defined in the Collective Agreement. If an employee is receiving premium pay pursuant to a local scheduling regulation with respect to consecutive weekends worked, the employee will not receive weekend premium under this provision.</w:t>
            </w:r>
          </w:p>
        </w:tc>
      </w:tr>
    </w:tbl>
    <w:p w14:paraId="5039EAB5" w14:textId="77777777" w:rsidR="00261F30" w:rsidRPr="00BB09A9" w:rsidRDefault="00261F30" w:rsidP="00380424">
      <w:pPr>
        <w:tabs>
          <w:tab w:val="num" w:pos="1080"/>
        </w:tabs>
        <w:suppressAutoHyphens/>
        <w:jc w:val="both"/>
        <w:rPr>
          <w:rFonts w:cs="Arial"/>
          <w:sz w:val="2"/>
          <w:szCs w:val="2"/>
        </w:rPr>
      </w:pPr>
    </w:p>
    <w:tbl>
      <w:tblPr>
        <w:tblStyle w:val="TableGrid"/>
        <w:tblW w:w="0" w:type="auto"/>
        <w:tblLook w:val="04A0" w:firstRow="1" w:lastRow="0" w:firstColumn="1" w:lastColumn="0" w:noHBand="0" w:noVBand="1"/>
      </w:tblPr>
      <w:tblGrid>
        <w:gridCol w:w="9350"/>
      </w:tblGrid>
      <w:tr w:rsidR="00261F30" w:rsidRPr="00380424" w14:paraId="3BF6B21C" w14:textId="77777777" w:rsidTr="00BB09A9">
        <w:trPr>
          <w:tblHeader/>
        </w:trPr>
        <w:tc>
          <w:tcPr>
            <w:tcW w:w="9350" w:type="dxa"/>
            <w:shd w:val="clear" w:color="auto" w:fill="548DD4" w:themeFill="text2" w:themeFillTint="99"/>
            <w:vAlign w:val="center"/>
          </w:tcPr>
          <w:p w14:paraId="58EDF5AC" w14:textId="77777777" w:rsidR="00261F30" w:rsidRPr="00380424" w:rsidRDefault="00261F30" w:rsidP="00380424">
            <w:pPr>
              <w:widowControl/>
              <w:suppressAutoHyphens/>
              <w:jc w:val="both"/>
              <w:rPr>
                <w:rFonts w:cs="Arial"/>
                <w:szCs w:val="24"/>
              </w:rPr>
            </w:pPr>
            <w:r w:rsidRPr="00380424">
              <w:rPr>
                <w:rFonts w:cs="Arial"/>
                <w:b/>
                <w:szCs w:val="24"/>
              </w:rPr>
              <w:t>COMMENTS:</w:t>
            </w:r>
          </w:p>
        </w:tc>
      </w:tr>
      <w:tr w:rsidR="00261F30" w:rsidRPr="00380424" w14:paraId="791D258C" w14:textId="77777777" w:rsidTr="004F1454">
        <w:tc>
          <w:tcPr>
            <w:tcW w:w="9350" w:type="dxa"/>
          </w:tcPr>
          <w:p w14:paraId="021BA1DC" w14:textId="6A1314DE" w:rsidR="00261F30" w:rsidRPr="00380424" w:rsidRDefault="00F26497" w:rsidP="00380424">
            <w:pPr>
              <w:widowControl/>
              <w:suppressAutoHyphens/>
              <w:jc w:val="both"/>
              <w:rPr>
                <w:rFonts w:cs="Arial"/>
                <w:szCs w:val="24"/>
              </w:rPr>
            </w:pPr>
            <w:r w:rsidRPr="005E262C">
              <w:rPr>
                <w:rFonts w:cs="Arial"/>
                <w:szCs w:val="24"/>
                <w:lang w:val="en-CA"/>
              </w:rPr>
              <w:t>Arbitrator Stout allocated the remaining balance of the 1% total compensation in each year to these premiums.</w:t>
            </w:r>
            <w:r w:rsidR="00442583" w:rsidRPr="005E262C">
              <w:rPr>
                <w:rFonts w:cs="Arial"/>
                <w:szCs w:val="24"/>
                <w:lang w:val="en-CA"/>
              </w:rPr>
              <w:t xml:space="preserve"> Th</w:t>
            </w:r>
            <w:r w:rsidR="005E262C" w:rsidRPr="005E262C">
              <w:rPr>
                <w:rFonts w:cs="Arial"/>
                <w:szCs w:val="24"/>
                <w:lang w:val="en-CA"/>
              </w:rPr>
              <w:t>ese</w:t>
            </w:r>
            <w:r w:rsidR="00442583" w:rsidRPr="005E262C">
              <w:rPr>
                <w:rFonts w:cs="Arial"/>
                <w:szCs w:val="24"/>
                <w:lang w:val="en-CA"/>
              </w:rPr>
              <w:t xml:space="preserve"> amounts are small because of the size of the ONA bargaining unit</w:t>
            </w:r>
            <w:r w:rsidR="00CE4E71" w:rsidRPr="005E262C">
              <w:rPr>
                <w:rFonts w:cs="Arial"/>
                <w:szCs w:val="24"/>
                <w:lang w:val="en-CA"/>
              </w:rPr>
              <w:t>s</w:t>
            </w:r>
            <w:r w:rsidR="00442583" w:rsidRPr="005E262C">
              <w:rPr>
                <w:rFonts w:cs="Arial"/>
                <w:szCs w:val="24"/>
                <w:lang w:val="en-CA"/>
              </w:rPr>
              <w:t xml:space="preserve"> and the amount of money that could be used to </w:t>
            </w:r>
            <w:r w:rsidR="00CE4E71" w:rsidRPr="005E262C">
              <w:rPr>
                <w:rFonts w:cs="Arial"/>
                <w:szCs w:val="24"/>
                <w:lang w:val="en-CA"/>
              </w:rPr>
              <w:t>calculate 1% total compensation.</w:t>
            </w:r>
          </w:p>
        </w:tc>
      </w:tr>
    </w:tbl>
    <w:p w14:paraId="582F7950" w14:textId="77777777" w:rsidR="00C07481" w:rsidRPr="00380424" w:rsidRDefault="00C07481" w:rsidP="00380424">
      <w:pPr>
        <w:pStyle w:val="101"/>
        <w:tabs>
          <w:tab w:val="left" w:pos="3510"/>
        </w:tabs>
        <w:suppressAutoHyphens/>
        <w:ind w:left="2160" w:hanging="2160"/>
        <w:rPr>
          <w:rFonts w:cs="Arial"/>
          <w:sz w:val="24"/>
          <w:szCs w:val="24"/>
          <w:lang w:val="en-CA"/>
        </w:rPr>
      </w:pPr>
    </w:p>
    <w:tbl>
      <w:tblPr>
        <w:tblStyle w:val="TableGrid"/>
        <w:tblW w:w="0" w:type="auto"/>
        <w:tblLook w:val="04A0" w:firstRow="1" w:lastRow="0" w:firstColumn="1" w:lastColumn="0" w:noHBand="0" w:noVBand="1"/>
      </w:tblPr>
      <w:tblGrid>
        <w:gridCol w:w="9350"/>
      </w:tblGrid>
      <w:tr w:rsidR="00C07481" w:rsidRPr="00380424" w14:paraId="3717E61D" w14:textId="77777777" w:rsidTr="004F1454">
        <w:trPr>
          <w:tblHeader/>
        </w:trPr>
        <w:tc>
          <w:tcPr>
            <w:tcW w:w="9350" w:type="dxa"/>
            <w:shd w:val="clear" w:color="auto" w:fill="B8CCE4" w:themeFill="accent1" w:themeFillTint="66"/>
          </w:tcPr>
          <w:p w14:paraId="304DE35B" w14:textId="77777777" w:rsidR="00C07481" w:rsidRPr="00380424" w:rsidRDefault="00C07481" w:rsidP="00380424">
            <w:pPr>
              <w:pStyle w:val="NoSpacing"/>
              <w:widowControl/>
              <w:rPr>
                <w:rFonts w:cs="Arial"/>
                <w:b/>
                <w:szCs w:val="24"/>
              </w:rPr>
            </w:pPr>
            <w:r w:rsidRPr="00380424">
              <w:rPr>
                <w:rFonts w:cs="Arial"/>
                <w:b/>
                <w:szCs w:val="24"/>
              </w:rPr>
              <w:t>Current Collective Agreement</w:t>
            </w:r>
          </w:p>
        </w:tc>
      </w:tr>
      <w:tr w:rsidR="00C07481" w:rsidRPr="00380424" w14:paraId="0AE89D71" w14:textId="77777777" w:rsidTr="004F1454">
        <w:tc>
          <w:tcPr>
            <w:tcW w:w="9350" w:type="dxa"/>
            <w:tcBorders>
              <w:bottom w:val="single" w:sz="4" w:space="0" w:color="auto"/>
            </w:tcBorders>
          </w:tcPr>
          <w:p w14:paraId="2AE3A806" w14:textId="77777777" w:rsidR="00C07481" w:rsidRPr="00380424" w:rsidRDefault="00C07481" w:rsidP="00380424">
            <w:pPr>
              <w:pStyle w:val="101"/>
              <w:widowControl/>
              <w:tabs>
                <w:tab w:val="left" w:pos="882"/>
              </w:tabs>
              <w:snapToGrid/>
              <w:ind w:left="1464" w:hanging="1464"/>
              <w:rPr>
                <w:rFonts w:cs="Arial"/>
                <w:sz w:val="24"/>
                <w:szCs w:val="24"/>
                <w:lang w:val="en-CA"/>
              </w:rPr>
            </w:pPr>
            <w:r w:rsidRPr="00380424">
              <w:rPr>
                <w:rFonts w:cs="Arial"/>
                <w:sz w:val="24"/>
                <w:szCs w:val="24"/>
                <w:lang w:val="en-CA"/>
              </w:rPr>
              <w:t>17.</w:t>
            </w:r>
            <w:r w:rsidRPr="00380424">
              <w:rPr>
                <w:rFonts w:cs="Arial"/>
                <w:snapToGrid w:val="0"/>
                <w:sz w:val="24"/>
                <w:szCs w:val="24"/>
              </w:rPr>
              <w:t>02</w:t>
            </w:r>
            <w:r w:rsidRPr="00380424">
              <w:rPr>
                <w:rFonts w:cs="Arial"/>
                <w:sz w:val="24"/>
                <w:szCs w:val="24"/>
                <w:lang w:val="en-CA"/>
              </w:rPr>
              <w:tab/>
              <w:t>(a)</w:t>
            </w:r>
            <w:r w:rsidRPr="00380424">
              <w:rPr>
                <w:rFonts w:cs="Arial"/>
                <w:sz w:val="24"/>
                <w:szCs w:val="24"/>
                <w:lang w:val="en-CA"/>
              </w:rPr>
              <w:tab/>
              <w:t>Notwithstanding Articles 14 and 17, full-time employees who continue to be employed past age 65 shall be eligible for the following benefits under the same cost sharing basis as active employees:</w:t>
            </w:r>
          </w:p>
          <w:p w14:paraId="7AB1BE93" w14:textId="77777777" w:rsidR="00C07481" w:rsidRPr="00380424" w:rsidRDefault="00C07481" w:rsidP="00380424">
            <w:pPr>
              <w:pStyle w:val="b"/>
              <w:widowControl/>
              <w:tabs>
                <w:tab w:val="left" w:pos="720"/>
              </w:tabs>
              <w:suppressAutoHyphens/>
              <w:ind w:left="1440" w:hanging="1440"/>
              <w:rPr>
                <w:rFonts w:cs="Arial"/>
                <w:bCs/>
                <w:sz w:val="24"/>
                <w:szCs w:val="24"/>
                <w:lang w:val="en-CA"/>
              </w:rPr>
            </w:pPr>
          </w:p>
          <w:p w14:paraId="0FE909C9" w14:textId="77777777" w:rsidR="00C07481" w:rsidRPr="00380424" w:rsidRDefault="00C07481" w:rsidP="00380424">
            <w:pPr>
              <w:pStyle w:val="b"/>
              <w:widowControl/>
              <w:numPr>
                <w:ilvl w:val="0"/>
                <w:numId w:val="32"/>
              </w:numPr>
              <w:tabs>
                <w:tab w:val="clear" w:pos="1440"/>
                <w:tab w:val="clear" w:pos="2880"/>
                <w:tab w:val="clear" w:pos="2955"/>
                <w:tab w:val="left" w:pos="1872"/>
              </w:tabs>
              <w:suppressAutoHyphens/>
              <w:snapToGrid w:val="0"/>
              <w:ind w:left="2232" w:hanging="810"/>
              <w:rPr>
                <w:rFonts w:cs="Arial"/>
                <w:bCs/>
                <w:i/>
                <w:iCs/>
                <w:sz w:val="24"/>
                <w:szCs w:val="24"/>
                <w:lang w:val="en-CA"/>
              </w:rPr>
            </w:pPr>
            <w:r w:rsidRPr="00380424">
              <w:rPr>
                <w:rFonts w:cs="Arial"/>
                <w:bCs/>
                <w:sz w:val="24"/>
                <w:szCs w:val="24"/>
                <w:lang w:val="en-CA"/>
              </w:rPr>
              <w:t>14.01 (a)</w:t>
            </w:r>
          </w:p>
          <w:p w14:paraId="7A292B93" w14:textId="77777777" w:rsidR="00C07481" w:rsidRPr="00380424" w:rsidRDefault="00C07481" w:rsidP="00380424">
            <w:pPr>
              <w:pStyle w:val="b"/>
              <w:widowControl/>
              <w:numPr>
                <w:ilvl w:val="0"/>
                <w:numId w:val="32"/>
              </w:numPr>
              <w:tabs>
                <w:tab w:val="clear" w:pos="1440"/>
                <w:tab w:val="clear" w:pos="2160"/>
                <w:tab w:val="clear" w:pos="2880"/>
                <w:tab w:val="clear" w:pos="2955"/>
                <w:tab w:val="left" w:pos="1872"/>
                <w:tab w:val="left" w:pos="2952"/>
              </w:tabs>
              <w:suppressAutoHyphens/>
              <w:snapToGrid w:val="0"/>
              <w:ind w:left="2232" w:hanging="810"/>
              <w:rPr>
                <w:rFonts w:cs="Arial"/>
                <w:bCs/>
                <w:sz w:val="24"/>
                <w:szCs w:val="24"/>
                <w:lang w:val="en-CA"/>
              </w:rPr>
            </w:pPr>
            <w:r w:rsidRPr="00380424">
              <w:rPr>
                <w:rFonts w:cs="Arial"/>
                <w:bCs/>
                <w:sz w:val="24"/>
                <w:szCs w:val="24"/>
                <w:lang w:val="en-CA"/>
              </w:rPr>
              <w:t>17.01 (b) EHC</w:t>
            </w:r>
          </w:p>
          <w:p w14:paraId="18799227" w14:textId="1940F2D1" w:rsidR="00C07481" w:rsidRPr="00380424" w:rsidRDefault="00C07481" w:rsidP="00E754E7">
            <w:pPr>
              <w:pStyle w:val="b"/>
              <w:widowControl/>
              <w:numPr>
                <w:ilvl w:val="0"/>
                <w:numId w:val="32"/>
              </w:numPr>
              <w:tabs>
                <w:tab w:val="clear" w:pos="1440"/>
                <w:tab w:val="clear" w:pos="2160"/>
                <w:tab w:val="clear" w:pos="2880"/>
                <w:tab w:val="clear" w:pos="2955"/>
                <w:tab w:val="left" w:pos="1872"/>
              </w:tabs>
              <w:suppressAutoHyphens/>
              <w:snapToGrid w:val="0"/>
              <w:ind w:left="2952" w:hanging="1530"/>
              <w:rPr>
                <w:rFonts w:cs="Arial"/>
                <w:bCs/>
                <w:sz w:val="24"/>
                <w:szCs w:val="24"/>
                <w:lang w:val="en-CA"/>
              </w:rPr>
            </w:pPr>
            <w:r w:rsidRPr="00380424">
              <w:rPr>
                <w:rFonts w:cs="Arial"/>
                <w:bCs/>
                <w:sz w:val="24"/>
                <w:szCs w:val="24"/>
                <w:lang w:val="en-CA"/>
              </w:rPr>
              <w:t>17.01 (c)</w:t>
            </w:r>
            <w:r w:rsidR="00E754E7" w:rsidRPr="00380424">
              <w:rPr>
                <w:rFonts w:cs="Arial"/>
                <w:bCs/>
                <w:sz w:val="24"/>
                <w:szCs w:val="24"/>
                <w:lang w:val="en-CA"/>
              </w:rPr>
              <w:tab/>
            </w:r>
            <w:r w:rsidR="002C13DD" w:rsidRPr="00E0504E">
              <w:rPr>
                <w:rFonts w:cs="Arial"/>
                <w:bCs/>
                <w:sz w:val="24"/>
                <w:szCs w:val="24"/>
                <w:lang w:val="en-CA"/>
              </w:rPr>
              <w:t xml:space="preserve">Reduce life insurance by 50% to the equivalent of one times (1x) salary </w:t>
            </w:r>
            <w:r w:rsidR="002C13DD" w:rsidRPr="00E0504E">
              <w:rPr>
                <w:rFonts w:cs="Arial"/>
                <w:b/>
                <w:sz w:val="24"/>
                <w:szCs w:val="24"/>
                <w:lang w:val="en-CA"/>
              </w:rPr>
              <w:t>(one-half AD&amp;D where such a provision exists)</w:t>
            </w:r>
          </w:p>
        </w:tc>
      </w:tr>
    </w:tbl>
    <w:p w14:paraId="5F3F837E" w14:textId="77777777" w:rsidR="00712A48" w:rsidRPr="00712A48" w:rsidRDefault="00712A48">
      <w:pPr>
        <w:rPr>
          <w:sz w:val="2"/>
          <w:szCs w:val="2"/>
        </w:rPr>
      </w:pPr>
    </w:p>
    <w:tbl>
      <w:tblPr>
        <w:tblStyle w:val="TableGrid"/>
        <w:tblW w:w="0" w:type="auto"/>
        <w:tblLook w:val="04A0" w:firstRow="1" w:lastRow="0" w:firstColumn="1" w:lastColumn="0" w:noHBand="0" w:noVBand="1"/>
      </w:tblPr>
      <w:tblGrid>
        <w:gridCol w:w="9350"/>
      </w:tblGrid>
      <w:tr w:rsidR="00C07481" w:rsidRPr="00380424" w14:paraId="48A2E10E" w14:textId="77777777" w:rsidTr="00712A48">
        <w:trPr>
          <w:tblHeader/>
        </w:trPr>
        <w:tc>
          <w:tcPr>
            <w:tcW w:w="9350" w:type="dxa"/>
            <w:shd w:val="clear" w:color="auto" w:fill="DBE5F1" w:themeFill="accent1" w:themeFillTint="33"/>
          </w:tcPr>
          <w:p w14:paraId="18EC9F2B" w14:textId="77777777" w:rsidR="00C07481" w:rsidRPr="00380424" w:rsidRDefault="00C07481" w:rsidP="00380424">
            <w:pPr>
              <w:pStyle w:val="NoSpacing"/>
              <w:widowControl/>
              <w:rPr>
                <w:rFonts w:cs="Arial"/>
                <w:b/>
                <w:szCs w:val="24"/>
              </w:rPr>
            </w:pPr>
            <w:r w:rsidRPr="00380424">
              <w:rPr>
                <w:rFonts w:cs="Arial"/>
                <w:b/>
                <w:szCs w:val="24"/>
              </w:rPr>
              <w:t>New Collective Agreement</w:t>
            </w:r>
          </w:p>
        </w:tc>
      </w:tr>
      <w:tr w:rsidR="00C07481" w:rsidRPr="00380424" w14:paraId="126DB8E2" w14:textId="77777777" w:rsidTr="004F1454">
        <w:tc>
          <w:tcPr>
            <w:tcW w:w="9350" w:type="dxa"/>
          </w:tcPr>
          <w:p w14:paraId="2BA0A4E9" w14:textId="77777777" w:rsidR="00C07481" w:rsidRPr="00380424" w:rsidRDefault="00C07481" w:rsidP="00380424">
            <w:pPr>
              <w:pStyle w:val="101"/>
              <w:widowControl/>
              <w:tabs>
                <w:tab w:val="left" w:pos="882"/>
              </w:tabs>
              <w:snapToGrid/>
              <w:ind w:left="1464" w:hanging="1464"/>
              <w:rPr>
                <w:rFonts w:cs="Arial"/>
                <w:sz w:val="24"/>
                <w:szCs w:val="24"/>
                <w:lang w:val="en-CA"/>
              </w:rPr>
            </w:pPr>
            <w:r w:rsidRPr="00380424">
              <w:rPr>
                <w:rFonts w:cs="Arial"/>
                <w:sz w:val="24"/>
                <w:szCs w:val="24"/>
                <w:lang w:val="en-CA"/>
              </w:rPr>
              <w:t>17.02</w:t>
            </w:r>
            <w:r w:rsidRPr="00380424">
              <w:rPr>
                <w:rFonts w:cs="Arial"/>
                <w:sz w:val="24"/>
                <w:szCs w:val="24"/>
                <w:lang w:val="en-CA"/>
              </w:rPr>
              <w:tab/>
              <w:t>(a)</w:t>
            </w:r>
            <w:r w:rsidRPr="00380424">
              <w:rPr>
                <w:rFonts w:cs="Arial"/>
                <w:sz w:val="24"/>
                <w:szCs w:val="24"/>
                <w:lang w:val="en-CA"/>
              </w:rPr>
              <w:tab/>
              <w:t>Notwithstanding Articles 14 and 17, full-time employees who continue to be employed past age 65 shall be eligible for the following benefits under the same cost sharing basis as active employees:</w:t>
            </w:r>
          </w:p>
          <w:p w14:paraId="4CE35BC8" w14:textId="77777777" w:rsidR="00C07481" w:rsidRPr="00380424" w:rsidRDefault="00C07481" w:rsidP="00380424">
            <w:pPr>
              <w:pStyle w:val="b"/>
              <w:widowControl/>
              <w:tabs>
                <w:tab w:val="left" w:pos="720"/>
              </w:tabs>
              <w:suppressAutoHyphens/>
              <w:ind w:left="1440" w:hanging="1440"/>
              <w:rPr>
                <w:rFonts w:cs="Arial"/>
                <w:bCs/>
                <w:sz w:val="24"/>
                <w:szCs w:val="24"/>
                <w:lang w:val="en-CA"/>
              </w:rPr>
            </w:pPr>
          </w:p>
          <w:p w14:paraId="4944D907" w14:textId="77777777" w:rsidR="00C07481" w:rsidRPr="00380424" w:rsidRDefault="00C07481" w:rsidP="00380424">
            <w:pPr>
              <w:pStyle w:val="b"/>
              <w:widowControl/>
              <w:numPr>
                <w:ilvl w:val="0"/>
                <w:numId w:val="32"/>
              </w:numPr>
              <w:tabs>
                <w:tab w:val="clear" w:pos="1440"/>
                <w:tab w:val="clear" w:pos="2880"/>
                <w:tab w:val="clear" w:pos="2955"/>
                <w:tab w:val="left" w:pos="1872"/>
              </w:tabs>
              <w:suppressAutoHyphens/>
              <w:snapToGrid w:val="0"/>
              <w:ind w:left="2232" w:hanging="810"/>
              <w:rPr>
                <w:rFonts w:cs="Arial"/>
                <w:bCs/>
                <w:sz w:val="24"/>
                <w:szCs w:val="24"/>
                <w:lang w:val="en-CA"/>
              </w:rPr>
            </w:pPr>
            <w:r w:rsidRPr="00380424">
              <w:rPr>
                <w:rFonts w:cs="Arial"/>
                <w:bCs/>
                <w:sz w:val="24"/>
                <w:szCs w:val="24"/>
                <w:lang w:val="en-CA"/>
              </w:rPr>
              <w:t>14.01 (a)</w:t>
            </w:r>
          </w:p>
          <w:p w14:paraId="7146C56B" w14:textId="77777777" w:rsidR="00C07481" w:rsidRPr="00380424" w:rsidRDefault="00C07481" w:rsidP="00380424">
            <w:pPr>
              <w:pStyle w:val="b"/>
              <w:widowControl/>
              <w:numPr>
                <w:ilvl w:val="0"/>
                <w:numId w:val="32"/>
              </w:numPr>
              <w:tabs>
                <w:tab w:val="clear" w:pos="1440"/>
                <w:tab w:val="clear" w:pos="2160"/>
                <w:tab w:val="clear" w:pos="2880"/>
                <w:tab w:val="clear" w:pos="2955"/>
                <w:tab w:val="left" w:pos="1872"/>
              </w:tabs>
              <w:suppressAutoHyphens/>
              <w:snapToGrid w:val="0"/>
              <w:ind w:left="2952" w:hanging="1530"/>
              <w:rPr>
                <w:rFonts w:cs="Arial"/>
                <w:bCs/>
                <w:sz w:val="24"/>
                <w:szCs w:val="24"/>
                <w:lang w:val="en-CA"/>
              </w:rPr>
            </w:pPr>
            <w:r w:rsidRPr="00380424">
              <w:rPr>
                <w:rFonts w:cs="Arial"/>
                <w:bCs/>
                <w:sz w:val="24"/>
                <w:szCs w:val="24"/>
                <w:lang w:val="en-CA"/>
              </w:rPr>
              <w:t xml:space="preserve">17.01 (b) </w:t>
            </w:r>
            <w:r w:rsidRPr="00380424">
              <w:rPr>
                <w:rFonts w:cs="Arial"/>
                <w:bCs/>
                <w:sz w:val="24"/>
                <w:szCs w:val="24"/>
                <w:lang w:val="en-CA"/>
              </w:rPr>
              <w:tab/>
              <w:t>EHC</w:t>
            </w:r>
          </w:p>
          <w:p w14:paraId="43109EF2" w14:textId="2C9442E6" w:rsidR="00C07481" w:rsidRPr="00380424" w:rsidRDefault="00C07481" w:rsidP="00380424">
            <w:pPr>
              <w:pStyle w:val="b"/>
              <w:widowControl/>
              <w:numPr>
                <w:ilvl w:val="0"/>
                <w:numId w:val="32"/>
              </w:numPr>
              <w:tabs>
                <w:tab w:val="clear" w:pos="1440"/>
                <w:tab w:val="clear" w:pos="2160"/>
                <w:tab w:val="clear" w:pos="2880"/>
                <w:tab w:val="clear" w:pos="2955"/>
                <w:tab w:val="left" w:pos="1872"/>
              </w:tabs>
              <w:suppressAutoHyphens/>
              <w:snapToGrid w:val="0"/>
              <w:ind w:left="2952" w:hanging="1530"/>
              <w:rPr>
                <w:rFonts w:cs="Arial"/>
                <w:bCs/>
                <w:sz w:val="24"/>
                <w:szCs w:val="24"/>
                <w:lang w:val="en-CA"/>
              </w:rPr>
            </w:pPr>
            <w:r w:rsidRPr="00380424">
              <w:rPr>
                <w:rFonts w:cs="Arial"/>
                <w:bCs/>
                <w:sz w:val="24"/>
                <w:szCs w:val="24"/>
                <w:lang w:val="en-CA"/>
              </w:rPr>
              <w:t>17.01 (c)</w:t>
            </w:r>
            <w:r w:rsidRPr="00380424">
              <w:rPr>
                <w:rFonts w:cs="Arial"/>
                <w:bCs/>
                <w:sz w:val="24"/>
                <w:szCs w:val="24"/>
                <w:lang w:val="en-CA"/>
              </w:rPr>
              <w:tab/>
            </w:r>
            <w:r w:rsidR="002C13DD" w:rsidRPr="00E0504E">
              <w:rPr>
                <w:rFonts w:cs="Arial"/>
                <w:bCs/>
                <w:sz w:val="24"/>
                <w:szCs w:val="24"/>
                <w:lang w:val="en-CA"/>
              </w:rPr>
              <w:t xml:space="preserve">Reduce life insurance by 50% to the equivalent of one times (1x) salary </w:t>
            </w:r>
            <w:r w:rsidR="002C13DD" w:rsidRPr="00E0504E">
              <w:rPr>
                <w:rFonts w:cs="Arial"/>
                <w:b/>
                <w:sz w:val="24"/>
                <w:szCs w:val="24"/>
                <w:lang w:val="en-CA"/>
              </w:rPr>
              <w:t>(one-half AD&amp;D where such a provision exists)</w:t>
            </w:r>
          </w:p>
          <w:p w14:paraId="6FAE742A" w14:textId="77777777" w:rsidR="00C07481" w:rsidRPr="00380424" w:rsidRDefault="00C07481" w:rsidP="00380424">
            <w:pPr>
              <w:pStyle w:val="b"/>
              <w:widowControl/>
              <w:numPr>
                <w:ilvl w:val="0"/>
                <w:numId w:val="32"/>
              </w:numPr>
              <w:tabs>
                <w:tab w:val="clear" w:pos="1440"/>
                <w:tab w:val="clear" w:pos="2160"/>
                <w:tab w:val="clear" w:pos="2880"/>
                <w:tab w:val="clear" w:pos="2955"/>
                <w:tab w:val="left" w:pos="1872"/>
              </w:tabs>
              <w:suppressAutoHyphens/>
              <w:snapToGrid w:val="0"/>
              <w:ind w:left="2952" w:hanging="1530"/>
              <w:rPr>
                <w:rFonts w:cs="Arial"/>
                <w:bCs/>
                <w:sz w:val="24"/>
                <w:szCs w:val="24"/>
                <w:lang w:val="en-CA"/>
              </w:rPr>
            </w:pPr>
            <w:r w:rsidRPr="00380424">
              <w:rPr>
                <w:rFonts w:cs="Arial"/>
                <w:bCs/>
                <w:sz w:val="24"/>
                <w:szCs w:val="24"/>
                <w:lang w:val="en-CA"/>
              </w:rPr>
              <w:t>17.01 (d)</w:t>
            </w:r>
            <w:r w:rsidRPr="00380424">
              <w:rPr>
                <w:rFonts w:cs="Arial"/>
                <w:bCs/>
                <w:sz w:val="24"/>
                <w:szCs w:val="24"/>
                <w:lang w:val="en-CA"/>
              </w:rPr>
              <w:tab/>
              <w:t>Dental</w:t>
            </w:r>
          </w:p>
          <w:p w14:paraId="55E8734D" w14:textId="77777777" w:rsidR="00C07481" w:rsidRPr="00380424" w:rsidRDefault="00C07481" w:rsidP="00380424">
            <w:pPr>
              <w:pStyle w:val="101"/>
              <w:widowControl/>
              <w:tabs>
                <w:tab w:val="clear" w:pos="0"/>
                <w:tab w:val="clear" w:pos="1440"/>
                <w:tab w:val="clear" w:pos="2160"/>
                <w:tab w:val="left" w:pos="882"/>
                <w:tab w:val="left" w:pos="3510"/>
              </w:tabs>
              <w:suppressAutoHyphens/>
              <w:ind w:left="966" w:hanging="990"/>
              <w:rPr>
                <w:rFonts w:cs="Arial"/>
                <w:b/>
                <w:bCs/>
                <w:sz w:val="24"/>
                <w:szCs w:val="24"/>
                <w:highlight w:val="yellow"/>
                <w:lang w:eastAsia="en-CA"/>
              </w:rPr>
            </w:pPr>
            <w:r w:rsidRPr="00380424">
              <w:rPr>
                <w:rFonts w:cs="Arial"/>
                <w:sz w:val="24"/>
                <w:szCs w:val="24"/>
                <w:lang w:val="en-CA"/>
              </w:rPr>
              <w:lastRenderedPageBreak/>
              <w:tab/>
            </w:r>
            <w:r w:rsidRPr="00380424">
              <w:rPr>
                <w:rFonts w:cs="Arial"/>
                <w:b/>
                <w:bCs/>
                <w:sz w:val="24"/>
                <w:szCs w:val="24"/>
                <w:highlight w:val="yellow"/>
                <w:u w:val="single"/>
                <w:lang w:eastAsia="en-CA"/>
              </w:rPr>
              <w:t>Effective August 1, 2021</w:t>
            </w:r>
            <w:r w:rsidRPr="00380424">
              <w:rPr>
                <w:rFonts w:cs="Arial"/>
                <w:b/>
                <w:bCs/>
                <w:sz w:val="24"/>
                <w:szCs w:val="24"/>
                <w:highlight w:val="yellow"/>
                <w:lang w:eastAsia="en-CA"/>
              </w:rPr>
              <w:t>:</w:t>
            </w:r>
          </w:p>
          <w:p w14:paraId="519C2BEF" w14:textId="77777777" w:rsidR="00C07481" w:rsidRPr="00380424" w:rsidRDefault="00C07481" w:rsidP="00380424">
            <w:pPr>
              <w:pStyle w:val="b"/>
              <w:widowControl/>
              <w:tabs>
                <w:tab w:val="left" w:pos="720"/>
              </w:tabs>
              <w:ind w:left="1440" w:hanging="1440"/>
              <w:rPr>
                <w:rFonts w:cs="Arial"/>
                <w:bCs/>
                <w:sz w:val="24"/>
                <w:szCs w:val="24"/>
                <w:lang w:val="en-CA"/>
              </w:rPr>
            </w:pPr>
          </w:p>
          <w:p w14:paraId="6F4E5D4B" w14:textId="77777777" w:rsidR="00C07481" w:rsidRPr="00380424" w:rsidRDefault="00C07481" w:rsidP="00380424">
            <w:pPr>
              <w:pStyle w:val="101"/>
              <w:widowControl/>
              <w:tabs>
                <w:tab w:val="clear" w:pos="0"/>
                <w:tab w:val="clear" w:pos="1440"/>
                <w:tab w:val="clear" w:pos="2160"/>
                <w:tab w:val="left" w:pos="882"/>
                <w:tab w:val="left" w:pos="3510"/>
              </w:tabs>
              <w:suppressAutoHyphens/>
              <w:ind w:left="966" w:hanging="990"/>
              <w:rPr>
                <w:rFonts w:cs="Arial"/>
                <w:b/>
                <w:bCs/>
                <w:sz w:val="24"/>
                <w:szCs w:val="24"/>
                <w:lang w:eastAsia="en-CA"/>
              </w:rPr>
            </w:pPr>
            <w:r w:rsidRPr="00380424">
              <w:rPr>
                <w:rFonts w:cs="Arial"/>
                <w:sz w:val="24"/>
                <w:szCs w:val="24"/>
                <w:lang w:val="en-CA"/>
              </w:rPr>
              <w:tab/>
            </w:r>
            <w:r w:rsidRPr="00380424">
              <w:rPr>
                <w:rFonts w:cs="Arial"/>
                <w:b/>
                <w:bCs/>
                <w:sz w:val="24"/>
                <w:szCs w:val="24"/>
                <w:highlight w:val="yellow"/>
                <w:lang w:eastAsia="en-CA"/>
              </w:rPr>
              <w:t>After age 65:</w:t>
            </w:r>
          </w:p>
          <w:p w14:paraId="2C5DEE8C" w14:textId="77777777" w:rsidR="00C07481" w:rsidRPr="00380424" w:rsidRDefault="00C07481" w:rsidP="00380424">
            <w:pPr>
              <w:widowControl/>
              <w:ind w:left="2160"/>
              <w:jc w:val="both"/>
              <w:rPr>
                <w:rFonts w:cs="Arial"/>
                <w:szCs w:val="24"/>
                <w:lang w:eastAsia="en-CA"/>
              </w:rPr>
            </w:pPr>
          </w:p>
          <w:p w14:paraId="2A9544B5" w14:textId="77777777" w:rsidR="00C07481" w:rsidRPr="00380424" w:rsidRDefault="00C07481" w:rsidP="00380424">
            <w:pPr>
              <w:pStyle w:val="b"/>
              <w:widowControl/>
              <w:numPr>
                <w:ilvl w:val="0"/>
                <w:numId w:val="32"/>
              </w:numPr>
              <w:tabs>
                <w:tab w:val="clear" w:pos="1440"/>
                <w:tab w:val="clear" w:pos="2880"/>
                <w:tab w:val="clear" w:pos="2955"/>
                <w:tab w:val="left" w:pos="1872"/>
              </w:tabs>
              <w:suppressAutoHyphens/>
              <w:snapToGrid w:val="0"/>
              <w:ind w:left="2232" w:hanging="810"/>
              <w:rPr>
                <w:rFonts w:cs="Arial"/>
                <w:b/>
                <w:sz w:val="24"/>
                <w:szCs w:val="24"/>
                <w:lang w:val="en-CA"/>
              </w:rPr>
            </w:pPr>
            <w:r w:rsidRPr="00380424">
              <w:rPr>
                <w:rFonts w:cs="Arial"/>
                <w:b/>
                <w:sz w:val="24"/>
                <w:szCs w:val="24"/>
                <w:highlight w:val="yellow"/>
                <w:lang w:val="en-CA"/>
              </w:rPr>
              <w:t>14.01 (a) (b) and (c)</w:t>
            </w:r>
          </w:p>
          <w:p w14:paraId="3B79910C" w14:textId="77777777" w:rsidR="00C07481" w:rsidRPr="00380424" w:rsidRDefault="00C07481" w:rsidP="00380424">
            <w:pPr>
              <w:pStyle w:val="b"/>
              <w:widowControl/>
              <w:numPr>
                <w:ilvl w:val="0"/>
                <w:numId w:val="32"/>
              </w:numPr>
              <w:tabs>
                <w:tab w:val="clear" w:pos="1440"/>
                <w:tab w:val="clear" w:pos="2160"/>
                <w:tab w:val="clear" w:pos="2880"/>
                <w:tab w:val="clear" w:pos="2955"/>
                <w:tab w:val="left" w:pos="1872"/>
              </w:tabs>
              <w:suppressAutoHyphens/>
              <w:snapToGrid w:val="0"/>
              <w:ind w:left="2952" w:hanging="1530"/>
              <w:rPr>
                <w:rFonts w:cs="Arial"/>
                <w:b/>
                <w:sz w:val="24"/>
                <w:szCs w:val="24"/>
                <w:lang w:val="en-CA"/>
              </w:rPr>
            </w:pPr>
            <w:r w:rsidRPr="00380424">
              <w:rPr>
                <w:rFonts w:cs="Arial"/>
                <w:b/>
                <w:sz w:val="24"/>
                <w:szCs w:val="24"/>
                <w:highlight w:val="yellow"/>
                <w:lang w:val="en-CA"/>
              </w:rPr>
              <w:t>17.01 (b)</w:t>
            </w:r>
            <w:r w:rsidRPr="00380424">
              <w:rPr>
                <w:rFonts w:cs="Arial"/>
                <w:bCs/>
                <w:sz w:val="24"/>
                <w:szCs w:val="24"/>
                <w:highlight w:val="yellow"/>
                <w:lang w:val="en-CA"/>
              </w:rPr>
              <w:t xml:space="preserve"> </w:t>
            </w:r>
            <w:r w:rsidRPr="00380424">
              <w:rPr>
                <w:rFonts w:cs="Arial"/>
                <w:bCs/>
                <w:sz w:val="24"/>
                <w:szCs w:val="24"/>
                <w:highlight w:val="yellow"/>
                <w:lang w:val="en-CA"/>
              </w:rPr>
              <w:tab/>
            </w:r>
            <w:r w:rsidRPr="00380424">
              <w:rPr>
                <w:rFonts w:cs="Arial"/>
                <w:b/>
                <w:sz w:val="24"/>
                <w:szCs w:val="24"/>
                <w:highlight w:val="yellow"/>
                <w:lang w:val="en-CA"/>
              </w:rPr>
              <w:t>EHC</w:t>
            </w:r>
          </w:p>
          <w:p w14:paraId="41BE432A" w14:textId="67618B0A" w:rsidR="00C07481" w:rsidRPr="00380424" w:rsidRDefault="00C07481" w:rsidP="00380424">
            <w:pPr>
              <w:pStyle w:val="b"/>
              <w:widowControl/>
              <w:numPr>
                <w:ilvl w:val="0"/>
                <w:numId w:val="32"/>
              </w:numPr>
              <w:tabs>
                <w:tab w:val="clear" w:pos="1440"/>
                <w:tab w:val="clear" w:pos="2160"/>
                <w:tab w:val="clear" w:pos="2880"/>
                <w:tab w:val="clear" w:pos="2955"/>
                <w:tab w:val="left" w:pos="1872"/>
              </w:tabs>
              <w:suppressAutoHyphens/>
              <w:snapToGrid w:val="0"/>
              <w:ind w:left="2952" w:hanging="1530"/>
              <w:rPr>
                <w:rFonts w:cs="Arial"/>
                <w:bCs/>
                <w:sz w:val="24"/>
                <w:szCs w:val="24"/>
                <w:lang w:val="en-CA"/>
              </w:rPr>
            </w:pPr>
            <w:r w:rsidRPr="00380424">
              <w:rPr>
                <w:rFonts w:cs="Arial"/>
                <w:b/>
                <w:sz w:val="24"/>
                <w:szCs w:val="24"/>
                <w:highlight w:val="yellow"/>
                <w:lang w:val="en-CA"/>
              </w:rPr>
              <w:t>17.01 (c)</w:t>
            </w:r>
            <w:r w:rsidRPr="00380424">
              <w:rPr>
                <w:rFonts w:cs="Arial"/>
                <w:bCs/>
                <w:sz w:val="24"/>
                <w:szCs w:val="24"/>
                <w:highlight w:val="yellow"/>
                <w:lang w:val="en-CA"/>
              </w:rPr>
              <w:t xml:space="preserve"> </w:t>
            </w:r>
            <w:r w:rsidRPr="00380424">
              <w:rPr>
                <w:rFonts w:cs="Arial"/>
                <w:bCs/>
                <w:sz w:val="24"/>
                <w:szCs w:val="24"/>
                <w:highlight w:val="yellow"/>
                <w:lang w:val="en-CA"/>
              </w:rPr>
              <w:tab/>
            </w:r>
            <w:r w:rsidRPr="00380424">
              <w:rPr>
                <w:rFonts w:cs="Arial"/>
                <w:b/>
                <w:sz w:val="24"/>
                <w:szCs w:val="24"/>
                <w:highlight w:val="yellow"/>
                <w:lang w:val="en-CA"/>
              </w:rPr>
              <w:t xml:space="preserve">Reduce life insurance by 50% to the equivalent of one times (1x) </w:t>
            </w:r>
            <w:r w:rsidRPr="002C13DD">
              <w:rPr>
                <w:rFonts w:cs="Arial"/>
                <w:b/>
                <w:sz w:val="24"/>
                <w:szCs w:val="24"/>
                <w:highlight w:val="yellow"/>
                <w:lang w:val="en-CA"/>
              </w:rPr>
              <w:t>salary</w:t>
            </w:r>
            <w:r w:rsidRPr="002C13DD">
              <w:rPr>
                <w:rFonts w:cs="Arial"/>
                <w:bCs/>
                <w:sz w:val="24"/>
                <w:szCs w:val="24"/>
                <w:highlight w:val="yellow"/>
                <w:lang w:val="en-CA"/>
              </w:rPr>
              <w:t xml:space="preserve"> </w:t>
            </w:r>
            <w:r w:rsidR="002C13DD" w:rsidRPr="002C13DD">
              <w:rPr>
                <w:rFonts w:cs="Arial"/>
                <w:b/>
                <w:bCs/>
                <w:sz w:val="24"/>
                <w:szCs w:val="24"/>
                <w:highlight w:val="yellow"/>
                <w:lang w:val="en-CA"/>
              </w:rPr>
              <w:t>(one-half AD&amp;D where such a provision exists)</w:t>
            </w:r>
          </w:p>
          <w:p w14:paraId="3B2378E0" w14:textId="77777777" w:rsidR="00C07481" w:rsidRPr="00380424" w:rsidRDefault="00C07481" w:rsidP="00380424">
            <w:pPr>
              <w:pStyle w:val="b"/>
              <w:widowControl/>
              <w:numPr>
                <w:ilvl w:val="0"/>
                <w:numId w:val="32"/>
              </w:numPr>
              <w:tabs>
                <w:tab w:val="clear" w:pos="1440"/>
                <w:tab w:val="clear" w:pos="2160"/>
                <w:tab w:val="clear" w:pos="2880"/>
                <w:tab w:val="clear" w:pos="2955"/>
                <w:tab w:val="left" w:pos="1872"/>
              </w:tabs>
              <w:suppressAutoHyphens/>
              <w:snapToGrid w:val="0"/>
              <w:ind w:left="2952" w:hanging="1530"/>
              <w:rPr>
                <w:rFonts w:cs="Arial"/>
                <w:b/>
                <w:sz w:val="24"/>
                <w:szCs w:val="24"/>
                <w:lang w:val="en-CA"/>
              </w:rPr>
            </w:pPr>
            <w:r w:rsidRPr="00380424">
              <w:rPr>
                <w:rFonts w:cs="Arial"/>
                <w:b/>
                <w:sz w:val="24"/>
                <w:szCs w:val="24"/>
                <w:highlight w:val="yellow"/>
                <w:lang w:val="en-CA"/>
              </w:rPr>
              <w:t>17.01 (d)</w:t>
            </w:r>
            <w:r w:rsidRPr="00380424">
              <w:rPr>
                <w:rFonts w:cs="Arial"/>
                <w:bCs/>
                <w:sz w:val="24"/>
                <w:szCs w:val="24"/>
                <w:highlight w:val="yellow"/>
                <w:lang w:val="en-CA"/>
              </w:rPr>
              <w:t xml:space="preserve"> </w:t>
            </w:r>
            <w:r w:rsidRPr="00380424">
              <w:rPr>
                <w:rFonts w:cs="Arial"/>
                <w:bCs/>
                <w:sz w:val="24"/>
                <w:szCs w:val="24"/>
                <w:highlight w:val="yellow"/>
                <w:lang w:val="en-CA"/>
              </w:rPr>
              <w:tab/>
            </w:r>
            <w:r w:rsidRPr="00380424">
              <w:rPr>
                <w:rFonts w:cs="Arial"/>
                <w:b/>
                <w:sz w:val="24"/>
                <w:szCs w:val="24"/>
                <w:highlight w:val="yellow"/>
                <w:lang w:val="en-CA"/>
              </w:rPr>
              <w:t>Dental</w:t>
            </w:r>
          </w:p>
          <w:p w14:paraId="5AE10250" w14:textId="77777777" w:rsidR="00C07481" w:rsidRPr="00380424" w:rsidRDefault="00C07481" w:rsidP="00380424">
            <w:pPr>
              <w:pStyle w:val="b"/>
              <w:widowControl/>
              <w:tabs>
                <w:tab w:val="left" w:pos="720"/>
              </w:tabs>
              <w:ind w:left="1440" w:hanging="1440"/>
              <w:rPr>
                <w:rFonts w:cs="Arial"/>
                <w:bCs/>
                <w:sz w:val="24"/>
                <w:szCs w:val="24"/>
                <w:lang w:val="en-CA"/>
              </w:rPr>
            </w:pPr>
          </w:p>
          <w:p w14:paraId="0522A835" w14:textId="77777777" w:rsidR="00C07481" w:rsidRPr="00380424" w:rsidRDefault="00C07481" w:rsidP="00380424">
            <w:pPr>
              <w:pStyle w:val="101"/>
              <w:widowControl/>
              <w:tabs>
                <w:tab w:val="clear" w:pos="0"/>
                <w:tab w:val="clear" w:pos="1440"/>
                <w:tab w:val="clear" w:pos="2160"/>
                <w:tab w:val="left" w:pos="882"/>
                <w:tab w:val="left" w:pos="3510"/>
              </w:tabs>
              <w:suppressAutoHyphens/>
              <w:ind w:left="966" w:hanging="990"/>
              <w:rPr>
                <w:rFonts w:cs="Arial"/>
                <w:b/>
                <w:bCs/>
                <w:sz w:val="24"/>
                <w:szCs w:val="24"/>
                <w:highlight w:val="yellow"/>
                <w:lang w:eastAsia="en-CA"/>
              </w:rPr>
            </w:pPr>
            <w:r w:rsidRPr="00380424">
              <w:rPr>
                <w:rFonts w:cs="Arial"/>
                <w:sz w:val="24"/>
                <w:szCs w:val="24"/>
                <w:lang w:val="en-CA"/>
              </w:rPr>
              <w:tab/>
            </w:r>
            <w:r w:rsidRPr="00380424">
              <w:rPr>
                <w:rFonts w:cs="Arial"/>
                <w:b/>
                <w:bCs/>
                <w:sz w:val="24"/>
                <w:szCs w:val="24"/>
                <w:highlight w:val="yellow"/>
                <w:lang w:eastAsia="en-CA"/>
              </w:rPr>
              <w:t>After Age 70:</w:t>
            </w:r>
          </w:p>
          <w:p w14:paraId="1D9BB75F" w14:textId="77777777" w:rsidR="00C07481" w:rsidRPr="00380424" w:rsidRDefault="00C07481" w:rsidP="00380424">
            <w:pPr>
              <w:widowControl/>
              <w:ind w:left="2160"/>
              <w:jc w:val="both"/>
              <w:rPr>
                <w:rFonts w:cs="Arial"/>
                <w:b/>
                <w:bCs/>
                <w:szCs w:val="24"/>
                <w:highlight w:val="yellow"/>
                <w:lang w:eastAsia="en-CA"/>
              </w:rPr>
            </w:pPr>
          </w:p>
          <w:p w14:paraId="79D6813D" w14:textId="77777777" w:rsidR="00C07481" w:rsidRPr="00380424" w:rsidRDefault="00C07481" w:rsidP="00380424">
            <w:pPr>
              <w:pStyle w:val="b"/>
              <w:widowControl/>
              <w:numPr>
                <w:ilvl w:val="0"/>
                <w:numId w:val="32"/>
              </w:numPr>
              <w:tabs>
                <w:tab w:val="clear" w:pos="1440"/>
                <w:tab w:val="clear" w:pos="2880"/>
                <w:tab w:val="clear" w:pos="2955"/>
                <w:tab w:val="left" w:pos="1872"/>
              </w:tabs>
              <w:suppressAutoHyphens/>
              <w:snapToGrid w:val="0"/>
              <w:ind w:left="2232" w:hanging="810"/>
              <w:rPr>
                <w:rFonts w:cs="Arial"/>
                <w:b/>
                <w:i/>
                <w:iCs/>
                <w:sz w:val="24"/>
                <w:szCs w:val="24"/>
              </w:rPr>
            </w:pPr>
            <w:r w:rsidRPr="00380424">
              <w:rPr>
                <w:rFonts w:cs="Arial"/>
                <w:b/>
                <w:sz w:val="24"/>
                <w:szCs w:val="24"/>
                <w:highlight w:val="yellow"/>
              </w:rPr>
              <w:t xml:space="preserve">14.01 (a) (b) </w:t>
            </w:r>
          </w:p>
          <w:p w14:paraId="3528F72C" w14:textId="77777777" w:rsidR="00C07481" w:rsidRPr="00380424" w:rsidRDefault="00C07481" w:rsidP="00380424">
            <w:pPr>
              <w:pStyle w:val="b"/>
              <w:widowControl/>
              <w:numPr>
                <w:ilvl w:val="0"/>
                <w:numId w:val="32"/>
              </w:numPr>
              <w:tabs>
                <w:tab w:val="clear" w:pos="1440"/>
                <w:tab w:val="clear" w:pos="2160"/>
                <w:tab w:val="clear" w:pos="2880"/>
                <w:tab w:val="clear" w:pos="2955"/>
                <w:tab w:val="left" w:pos="1872"/>
              </w:tabs>
              <w:suppressAutoHyphens/>
              <w:snapToGrid w:val="0"/>
              <w:ind w:left="2952" w:hanging="1530"/>
              <w:rPr>
                <w:rFonts w:cs="Arial"/>
                <w:b/>
                <w:sz w:val="24"/>
                <w:szCs w:val="24"/>
                <w:lang w:val="en-CA"/>
              </w:rPr>
            </w:pPr>
            <w:r w:rsidRPr="00380424">
              <w:rPr>
                <w:rFonts w:cs="Arial"/>
                <w:b/>
                <w:sz w:val="24"/>
                <w:szCs w:val="24"/>
                <w:highlight w:val="yellow"/>
                <w:lang w:val="en-CA"/>
              </w:rPr>
              <w:t>17.01 (b)</w:t>
            </w:r>
            <w:r w:rsidRPr="00380424">
              <w:rPr>
                <w:rFonts w:cs="Arial"/>
                <w:bCs/>
                <w:sz w:val="24"/>
                <w:szCs w:val="24"/>
                <w:highlight w:val="yellow"/>
                <w:lang w:val="en-CA"/>
              </w:rPr>
              <w:t xml:space="preserve"> </w:t>
            </w:r>
            <w:r w:rsidRPr="00380424">
              <w:rPr>
                <w:rFonts w:cs="Arial"/>
                <w:bCs/>
                <w:sz w:val="24"/>
                <w:szCs w:val="24"/>
                <w:highlight w:val="yellow"/>
                <w:lang w:val="en-CA"/>
              </w:rPr>
              <w:tab/>
            </w:r>
            <w:r w:rsidRPr="00380424">
              <w:rPr>
                <w:rFonts w:cs="Arial"/>
                <w:b/>
                <w:sz w:val="24"/>
                <w:szCs w:val="24"/>
                <w:highlight w:val="yellow"/>
                <w:lang w:val="en-CA"/>
              </w:rPr>
              <w:t>EHC</w:t>
            </w:r>
          </w:p>
          <w:p w14:paraId="7F9F301E" w14:textId="77777777" w:rsidR="00C07481" w:rsidRPr="00380424" w:rsidRDefault="00C07481" w:rsidP="00380424">
            <w:pPr>
              <w:pStyle w:val="b"/>
              <w:widowControl/>
              <w:numPr>
                <w:ilvl w:val="0"/>
                <w:numId w:val="32"/>
              </w:numPr>
              <w:tabs>
                <w:tab w:val="clear" w:pos="1440"/>
                <w:tab w:val="clear" w:pos="2160"/>
                <w:tab w:val="clear" w:pos="2880"/>
                <w:tab w:val="clear" w:pos="2955"/>
                <w:tab w:val="left" w:pos="1872"/>
              </w:tabs>
              <w:suppressAutoHyphens/>
              <w:snapToGrid w:val="0"/>
              <w:ind w:left="2952" w:hanging="1530"/>
              <w:rPr>
                <w:rFonts w:cs="Arial"/>
                <w:b/>
                <w:sz w:val="24"/>
                <w:szCs w:val="24"/>
                <w:lang w:val="en-CA"/>
              </w:rPr>
            </w:pPr>
            <w:r w:rsidRPr="00380424">
              <w:rPr>
                <w:rFonts w:cs="Arial"/>
                <w:b/>
                <w:sz w:val="24"/>
                <w:szCs w:val="24"/>
                <w:highlight w:val="yellow"/>
                <w:lang w:val="en-CA"/>
              </w:rPr>
              <w:t>17.01 (d)</w:t>
            </w:r>
            <w:r w:rsidRPr="00380424">
              <w:rPr>
                <w:rFonts w:cs="Arial"/>
                <w:bCs/>
                <w:sz w:val="24"/>
                <w:szCs w:val="24"/>
                <w:highlight w:val="yellow"/>
                <w:lang w:val="en-CA"/>
              </w:rPr>
              <w:t xml:space="preserve"> </w:t>
            </w:r>
            <w:r w:rsidRPr="00380424">
              <w:rPr>
                <w:rFonts w:cs="Arial"/>
                <w:bCs/>
                <w:sz w:val="24"/>
                <w:szCs w:val="24"/>
                <w:highlight w:val="yellow"/>
                <w:lang w:val="en-CA"/>
              </w:rPr>
              <w:tab/>
            </w:r>
            <w:r w:rsidRPr="00380424">
              <w:rPr>
                <w:rFonts w:cs="Arial"/>
                <w:b/>
                <w:sz w:val="24"/>
                <w:szCs w:val="24"/>
                <w:highlight w:val="yellow"/>
                <w:lang w:val="en-CA"/>
              </w:rPr>
              <w:t>Dental</w:t>
            </w:r>
          </w:p>
          <w:p w14:paraId="1905E6A3" w14:textId="77777777" w:rsidR="00C07481" w:rsidRPr="00380424" w:rsidRDefault="00C07481" w:rsidP="00380424">
            <w:pPr>
              <w:pStyle w:val="b"/>
              <w:widowControl/>
              <w:numPr>
                <w:ilvl w:val="0"/>
                <w:numId w:val="32"/>
              </w:numPr>
              <w:tabs>
                <w:tab w:val="clear" w:pos="1440"/>
                <w:tab w:val="clear" w:pos="2160"/>
                <w:tab w:val="clear" w:pos="2880"/>
                <w:tab w:val="clear" w:pos="2955"/>
                <w:tab w:val="left" w:pos="1872"/>
              </w:tabs>
              <w:suppressAutoHyphens/>
              <w:snapToGrid w:val="0"/>
              <w:ind w:left="1872" w:hanging="450"/>
              <w:rPr>
                <w:rFonts w:cs="Arial"/>
                <w:b/>
                <w:sz w:val="24"/>
                <w:szCs w:val="24"/>
              </w:rPr>
            </w:pPr>
            <w:r w:rsidRPr="00380424">
              <w:rPr>
                <w:rFonts w:cs="Arial"/>
                <w:b/>
                <w:bCs/>
                <w:sz w:val="24"/>
                <w:szCs w:val="24"/>
                <w:highlight w:val="yellow"/>
                <w:lang w:eastAsia="en-CA"/>
              </w:rPr>
              <w:t>$0.443 per hour in lieu of weekly indemnity benefits and life insurance</w:t>
            </w:r>
          </w:p>
        </w:tc>
      </w:tr>
    </w:tbl>
    <w:p w14:paraId="165A7C63" w14:textId="77777777" w:rsidR="00C07481" w:rsidRPr="003D4E99" w:rsidRDefault="00C07481" w:rsidP="00380424">
      <w:pPr>
        <w:pStyle w:val="101"/>
        <w:tabs>
          <w:tab w:val="left" w:pos="3510"/>
        </w:tabs>
        <w:suppressAutoHyphens/>
        <w:ind w:left="2160" w:hanging="2160"/>
        <w:rPr>
          <w:rFonts w:cs="Arial"/>
          <w:sz w:val="2"/>
          <w:szCs w:val="2"/>
          <w:lang w:val="en-CA"/>
        </w:rPr>
      </w:pPr>
    </w:p>
    <w:tbl>
      <w:tblPr>
        <w:tblStyle w:val="TableGrid"/>
        <w:tblW w:w="0" w:type="auto"/>
        <w:tblLook w:val="04A0" w:firstRow="1" w:lastRow="0" w:firstColumn="1" w:lastColumn="0" w:noHBand="0" w:noVBand="1"/>
      </w:tblPr>
      <w:tblGrid>
        <w:gridCol w:w="9350"/>
      </w:tblGrid>
      <w:tr w:rsidR="00C07481" w:rsidRPr="00380424" w14:paraId="6B3988A2" w14:textId="77777777" w:rsidTr="003D4E99">
        <w:trPr>
          <w:tblHeader/>
        </w:trPr>
        <w:tc>
          <w:tcPr>
            <w:tcW w:w="9350" w:type="dxa"/>
            <w:shd w:val="clear" w:color="auto" w:fill="548DD4" w:themeFill="text2" w:themeFillTint="99"/>
            <w:vAlign w:val="center"/>
          </w:tcPr>
          <w:p w14:paraId="2862A3FA" w14:textId="77777777" w:rsidR="00C07481" w:rsidRPr="00380424" w:rsidRDefault="00C07481" w:rsidP="00380424">
            <w:pPr>
              <w:widowControl/>
              <w:suppressAutoHyphens/>
              <w:jc w:val="both"/>
              <w:rPr>
                <w:rFonts w:cs="Arial"/>
                <w:szCs w:val="24"/>
              </w:rPr>
            </w:pPr>
            <w:r w:rsidRPr="00380424">
              <w:rPr>
                <w:rFonts w:cs="Arial"/>
                <w:b/>
                <w:szCs w:val="24"/>
              </w:rPr>
              <w:t>COMMENTS:</w:t>
            </w:r>
          </w:p>
        </w:tc>
      </w:tr>
      <w:tr w:rsidR="00C07481" w:rsidRPr="00380424" w14:paraId="1CD23639" w14:textId="77777777" w:rsidTr="004F1454">
        <w:tc>
          <w:tcPr>
            <w:tcW w:w="9350" w:type="dxa"/>
          </w:tcPr>
          <w:p w14:paraId="193B8E63" w14:textId="64F7B589" w:rsidR="00C07481" w:rsidRPr="00380424" w:rsidRDefault="00F26497" w:rsidP="00380424">
            <w:pPr>
              <w:widowControl/>
              <w:suppressAutoHyphens/>
              <w:jc w:val="both"/>
              <w:rPr>
                <w:rFonts w:cs="Arial"/>
                <w:bCs/>
                <w:szCs w:val="24"/>
              </w:rPr>
            </w:pPr>
            <w:r w:rsidRPr="00380424">
              <w:rPr>
                <w:rFonts w:cs="Arial"/>
                <w:bCs/>
                <w:szCs w:val="24"/>
              </w:rPr>
              <w:t>A settlement was reached for a grievance regarding post</w:t>
            </w:r>
            <w:r w:rsidR="00EE4600">
              <w:rPr>
                <w:rFonts w:cs="Arial"/>
                <w:bCs/>
                <w:szCs w:val="24"/>
              </w:rPr>
              <w:t>-</w:t>
            </w:r>
            <w:r w:rsidRPr="00380424">
              <w:rPr>
                <w:rFonts w:cs="Arial"/>
                <w:bCs/>
                <w:szCs w:val="24"/>
              </w:rPr>
              <w:t>age</w:t>
            </w:r>
            <w:r w:rsidR="00EE4600">
              <w:rPr>
                <w:rFonts w:cs="Arial"/>
                <w:bCs/>
                <w:szCs w:val="24"/>
              </w:rPr>
              <w:t>-</w:t>
            </w:r>
            <w:r w:rsidRPr="00380424">
              <w:rPr>
                <w:rFonts w:cs="Arial"/>
                <w:bCs/>
                <w:szCs w:val="24"/>
              </w:rPr>
              <w:t>65 benefits</w:t>
            </w:r>
            <w:r w:rsidR="00CE4E71" w:rsidRPr="00571D05">
              <w:rPr>
                <w:rFonts w:cs="Arial"/>
                <w:bCs/>
                <w:szCs w:val="24"/>
              </w:rPr>
              <w:t>.</w:t>
            </w:r>
            <w:r w:rsidR="00F01C35">
              <w:rPr>
                <w:rFonts w:cs="Arial"/>
                <w:bCs/>
                <w:szCs w:val="24"/>
              </w:rPr>
              <w:t xml:space="preserve"> </w:t>
            </w:r>
            <w:r w:rsidR="00CE4E71" w:rsidRPr="00571D05">
              <w:rPr>
                <w:rFonts w:cs="Arial"/>
                <w:bCs/>
                <w:szCs w:val="24"/>
              </w:rPr>
              <w:t>The settlement requires a change to be</w:t>
            </w:r>
            <w:r w:rsidRPr="00380424">
              <w:rPr>
                <w:rFonts w:cs="Arial"/>
                <w:bCs/>
                <w:szCs w:val="24"/>
              </w:rPr>
              <w:t xml:space="preserve"> included in the new Collective Agreement.</w:t>
            </w:r>
          </w:p>
        </w:tc>
      </w:tr>
    </w:tbl>
    <w:p w14:paraId="6CCFB6F4" w14:textId="51815CA0" w:rsidR="00C07481" w:rsidRDefault="00C07481" w:rsidP="00380424">
      <w:pPr>
        <w:tabs>
          <w:tab w:val="left" w:pos="1080"/>
        </w:tabs>
        <w:suppressAutoHyphens/>
        <w:jc w:val="both"/>
        <w:rPr>
          <w:rFonts w:cs="Arial"/>
          <w:bCs/>
          <w:szCs w:val="24"/>
          <w:u w:val="single"/>
        </w:rPr>
      </w:pPr>
    </w:p>
    <w:p w14:paraId="6ACB52B2" w14:textId="77777777" w:rsidR="00712A48" w:rsidRPr="00380424" w:rsidRDefault="00712A48" w:rsidP="00380424">
      <w:pPr>
        <w:tabs>
          <w:tab w:val="left" w:pos="1080"/>
        </w:tabs>
        <w:suppressAutoHyphens/>
        <w:jc w:val="both"/>
        <w:rPr>
          <w:rFonts w:cs="Arial"/>
          <w:bCs/>
          <w:szCs w:val="24"/>
          <w:u w:val="single"/>
        </w:rPr>
      </w:pPr>
    </w:p>
    <w:p w14:paraId="64D0F163" w14:textId="1899F82F" w:rsidR="0085102C" w:rsidRPr="00380424" w:rsidRDefault="0085102C" w:rsidP="00380424">
      <w:pPr>
        <w:keepNext/>
        <w:tabs>
          <w:tab w:val="left" w:pos="1080"/>
        </w:tabs>
        <w:suppressAutoHyphens/>
        <w:jc w:val="both"/>
        <w:rPr>
          <w:rFonts w:cs="Arial"/>
          <w:bCs/>
          <w:szCs w:val="24"/>
          <w:u w:val="single"/>
        </w:rPr>
      </w:pPr>
      <w:r w:rsidRPr="00380424">
        <w:rPr>
          <w:rFonts w:cs="Arial"/>
          <w:b/>
          <w:bCs/>
          <w:szCs w:val="24"/>
          <w:u w:val="single"/>
        </w:rPr>
        <w:t>JOB SECURITY, WORKLOAD AND PROFESSIONAL PRACTICE ISSUES</w:t>
      </w:r>
    </w:p>
    <w:p w14:paraId="6CE8E2F4" w14:textId="3D579530" w:rsidR="0085102C" w:rsidRPr="00380424" w:rsidRDefault="0085102C" w:rsidP="00380424">
      <w:pPr>
        <w:keepNext/>
        <w:tabs>
          <w:tab w:val="left" w:pos="1080"/>
        </w:tabs>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85102C" w:rsidRPr="00380424" w14:paraId="19CA9B01" w14:textId="77777777" w:rsidTr="004F1454">
        <w:trPr>
          <w:tblHeader/>
        </w:trPr>
        <w:tc>
          <w:tcPr>
            <w:tcW w:w="9350" w:type="dxa"/>
            <w:shd w:val="clear" w:color="auto" w:fill="B8CCE4" w:themeFill="accent1" w:themeFillTint="66"/>
          </w:tcPr>
          <w:p w14:paraId="6A7B5DCE" w14:textId="77777777" w:rsidR="0085102C" w:rsidRPr="00380424" w:rsidRDefault="0085102C" w:rsidP="00380424">
            <w:pPr>
              <w:pStyle w:val="NoSpacing"/>
              <w:widowControl/>
              <w:rPr>
                <w:rFonts w:cs="Arial"/>
                <w:b/>
                <w:szCs w:val="24"/>
              </w:rPr>
            </w:pPr>
            <w:r w:rsidRPr="00380424">
              <w:rPr>
                <w:rFonts w:cs="Arial"/>
                <w:b/>
                <w:szCs w:val="24"/>
              </w:rPr>
              <w:t>Current Collective Agreement</w:t>
            </w:r>
          </w:p>
        </w:tc>
      </w:tr>
      <w:tr w:rsidR="0085102C" w:rsidRPr="00380424" w14:paraId="763CF658" w14:textId="77777777" w:rsidTr="004F1454">
        <w:tc>
          <w:tcPr>
            <w:tcW w:w="9350" w:type="dxa"/>
            <w:tcBorders>
              <w:bottom w:val="single" w:sz="4" w:space="0" w:color="auto"/>
            </w:tcBorders>
          </w:tcPr>
          <w:p w14:paraId="0CA92FD0" w14:textId="77777777" w:rsidR="0085102C" w:rsidRPr="00380424" w:rsidRDefault="0085102C" w:rsidP="00380424">
            <w:pPr>
              <w:pStyle w:val="101"/>
              <w:widowControl/>
              <w:tabs>
                <w:tab w:val="clear" w:pos="1440"/>
                <w:tab w:val="left" w:pos="882"/>
              </w:tabs>
              <w:ind w:left="882" w:hanging="900"/>
              <w:rPr>
                <w:rFonts w:cs="Arial"/>
                <w:sz w:val="24"/>
                <w:szCs w:val="24"/>
                <w:u w:val="single"/>
                <w:lang w:val="en-CA"/>
              </w:rPr>
            </w:pPr>
            <w:r w:rsidRPr="00380424">
              <w:rPr>
                <w:rFonts w:cs="Arial"/>
                <w:sz w:val="24"/>
                <w:szCs w:val="24"/>
                <w:lang w:val="en-CA"/>
              </w:rPr>
              <w:t>9.17</w:t>
            </w:r>
            <w:r w:rsidRPr="00380424">
              <w:rPr>
                <w:rFonts w:cs="Arial"/>
                <w:sz w:val="24"/>
                <w:szCs w:val="24"/>
                <w:lang w:val="en-CA"/>
              </w:rPr>
              <w:tab/>
            </w:r>
            <w:r w:rsidRPr="00380424">
              <w:rPr>
                <w:rFonts w:cs="Arial"/>
                <w:sz w:val="24"/>
                <w:szCs w:val="24"/>
                <w:u w:val="single"/>
                <w:lang w:val="en-CA"/>
              </w:rPr>
              <w:t>Positions outside the Bargaining Unit</w:t>
            </w:r>
          </w:p>
          <w:p w14:paraId="519BE5C0" w14:textId="77777777" w:rsidR="0085102C" w:rsidRPr="00380424" w:rsidRDefault="0085102C"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zCs w:val="24"/>
              </w:rPr>
            </w:pPr>
          </w:p>
          <w:p w14:paraId="64C9D083" w14:textId="1998170F" w:rsidR="0085102C" w:rsidRPr="00380424" w:rsidRDefault="0085102C" w:rsidP="00380424">
            <w:pPr>
              <w:pStyle w:val="101"/>
              <w:widowControl/>
              <w:tabs>
                <w:tab w:val="left" w:pos="882"/>
              </w:tabs>
              <w:snapToGrid/>
              <w:ind w:left="1464" w:hanging="1464"/>
              <w:rPr>
                <w:rFonts w:cs="Arial"/>
                <w:sz w:val="24"/>
                <w:szCs w:val="24"/>
                <w:lang w:val="en-CA"/>
              </w:rPr>
            </w:pPr>
            <w:r w:rsidRPr="00380424">
              <w:rPr>
                <w:rFonts w:cs="Arial"/>
                <w:sz w:val="24"/>
                <w:szCs w:val="24"/>
                <w:lang w:val="en-CA"/>
              </w:rPr>
              <w:tab/>
              <w:t>(a)</w:t>
            </w:r>
            <w:r w:rsidRPr="00380424">
              <w:rPr>
                <w:rFonts w:cs="Arial"/>
                <w:sz w:val="24"/>
                <w:szCs w:val="24"/>
                <w:lang w:val="en-CA"/>
              </w:rPr>
              <w:tab/>
              <w:t>An employee may substitute temporarily in a position outside the bargaining unit for up to fifteen (15) months from the date of the assignment. Bargaining unit employees shall be given the first opportunity to fill the resulting vacancy. The employee shall have the right to return to her or his bargaining unit position prior to the expiry of the fifteen</w:t>
            </w:r>
            <w:r w:rsidR="00EE4600">
              <w:rPr>
                <w:rFonts w:cs="Arial"/>
                <w:sz w:val="24"/>
                <w:szCs w:val="24"/>
                <w:lang w:val="en-CA"/>
              </w:rPr>
              <w:t>-</w:t>
            </w:r>
            <w:r w:rsidRPr="00380424">
              <w:rPr>
                <w:rFonts w:cs="Arial"/>
                <w:sz w:val="24"/>
                <w:szCs w:val="24"/>
                <w:lang w:val="en-CA"/>
              </w:rPr>
              <w:t xml:space="preserve"> (15) month period by giving the Employer six (6) weeks’ notice. </w:t>
            </w:r>
            <w:r w:rsidRPr="00380424">
              <w:rPr>
                <w:rFonts w:cs="Arial"/>
                <w:bCs/>
                <w:sz w:val="24"/>
                <w:szCs w:val="24"/>
                <w:lang w:val="en-CA"/>
              </w:rPr>
              <w:t>Where an employee is backfilling outside of the bargaining unit for purposes of pregnancy and/or parental leave, the period of time will be extended up to nineteen (19) months from the date of the assignment.</w:t>
            </w:r>
            <w:r w:rsidRPr="00380424">
              <w:rPr>
                <w:rFonts w:cs="Arial"/>
                <w:b/>
                <w:sz w:val="24"/>
                <w:szCs w:val="24"/>
                <w:lang w:val="en-CA"/>
              </w:rPr>
              <w:t xml:space="preserve"> </w:t>
            </w:r>
            <w:r w:rsidRPr="00380424">
              <w:rPr>
                <w:rFonts w:cs="Arial"/>
                <w:sz w:val="24"/>
                <w:szCs w:val="24"/>
                <w:lang w:val="en-CA"/>
              </w:rPr>
              <w:t>An employee who remains outside of the bargaining unit beyond the period covered by this article shall lose all seniority. When the employee returns to the bargaining unit, all other employee(s) shall revert to their previous positions.</w:t>
            </w:r>
          </w:p>
          <w:p w14:paraId="2D5122A8" w14:textId="77777777" w:rsidR="0085102C" w:rsidRPr="00380424" w:rsidRDefault="0085102C" w:rsidP="00380424">
            <w:pPr>
              <w:pStyle w:val="b"/>
              <w:widowControl/>
              <w:suppressAutoHyphens/>
              <w:rPr>
                <w:rFonts w:cs="Arial"/>
                <w:sz w:val="24"/>
                <w:szCs w:val="24"/>
                <w:lang w:val="en-CA"/>
              </w:rPr>
            </w:pPr>
          </w:p>
          <w:p w14:paraId="1CAB648B" w14:textId="77777777" w:rsidR="0085102C" w:rsidRPr="00380424" w:rsidRDefault="0085102C" w:rsidP="00380424">
            <w:pPr>
              <w:pStyle w:val="101"/>
              <w:widowControl/>
              <w:tabs>
                <w:tab w:val="left" w:pos="882"/>
              </w:tabs>
              <w:snapToGrid/>
              <w:ind w:left="1464" w:hanging="1464"/>
              <w:rPr>
                <w:rFonts w:cs="Arial"/>
                <w:b/>
                <w:sz w:val="24"/>
                <w:szCs w:val="24"/>
              </w:rPr>
            </w:pPr>
            <w:r w:rsidRPr="00380424">
              <w:rPr>
                <w:rFonts w:cs="Arial"/>
                <w:sz w:val="24"/>
                <w:szCs w:val="24"/>
                <w:lang w:val="en-CA"/>
              </w:rPr>
              <w:tab/>
            </w:r>
            <w:r w:rsidRPr="00380424">
              <w:rPr>
                <w:rFonts w:cs="Arial"/>
                <w:sz w:val="24"/>
                <w:szCs w:val="24"/>
                <w:lang w:val="en-CA"/>
              </w:rPr>
              <w:tab/>
            </w:r>
            <w:r w:rsidRPr="00380424">
              <w:rPr>
                <w:rFonts w:cs="Arial"/>
                <w:bCs/>
                <w:sz w:val="24"/>
                <w:szCs w:val="24"/>
              </w:rPr>
              <w:t>An employee must remain in the bargaining unit for a period of at least three (3) months before transferring out of the bargaining unit again or she or he will lose all seniority held at the time of the subsequent transfer unless the parties agree otherwise.</w:t>
            </w:r>
          </w:p>
        </w:tc>
      </w:tr>
    </w:tbl>
    <w:p w14:paraId="4EA66CF2" w14:textId="77777777" w:rsidR="00C013AF" w:rsidRPr="00C013AF" w:rsidRDefault="00C013AF">
      <w:pPr>
        <w:rPr>
          <w:sz w:val="2"/>
          <w:szCs w:val="2"/>
        </w:rPr>
      </w:pPr>
    </w:p>
    <w:tbl>
      <w:tblPr>
        <w:tblStyle w:val="TableGrid"/>
        <w:tblW w:w="0" w:type="auto"/>
        <w:tblLook w:val="04A0" w:firstRow="1" w:lastRow="0" w:firstColumn="1" w:lastColumn="0" w:noHBand="0" w:noVBand="1"/>
      </w:tblPr>
      <w:tblGrid>
        <w:gridCol w:w="9350"/>
      </w:tblGrid>
      <w:tr w:rsidR="0085102C" w:rsidRPr="00380424" w14:paraId="369CB20B" w14:textId="77777777" w:rsidTr="00C013AF">
        <w:trPr>
          <w:tblHeader/>
        </w:trPr>
        <w:tc>
          <w:tcPr>
            <w:tcW w:w="9350" w:type="dxa"/>
            <w:shd w:val="clear" w:color="auto" w:fill="DBE5F1" w:themeFill="accent1" w:themeFillTint="33"/>
          </w:tcPr>
          <w:p w14:paraId="1BC3839C" w14:textId="77777777" w:rsidR="0085102C" w:rsidRPr="00380424" w:rsidRDefault="0085102C" w:rsidP="00380424">
            <w:pPr>
              <w:pStyle w:val="NoSpacing"/>
              <w:widowControl/>
              <w:rPr>
                <w:rFonts w:cs="Arial"/>
                <w:b/>
                <w:szCs w:val="24"/>
              </w:rPr>
            </w:pPr>
            <w:r w:rsidRPr="00380424">
              <w:rPr>
                <w:rFonts w:cs="Arial"/>
                <w:b/>
                <w:szCs w:val="24"/>
              </w:rPr>
              <w:lastRenderedPageBreak/>
              <w:t>New Collective Agreement</w:t>
            </w:r>
          </w:p>
        </w:tc>
      </w:tr>
      <w:tr w:rsidR="0085102C" w:rsidRPr="00380424" w14:paraId="3A61AD2B" w14:textId="77777777" w:rsidTr="004F1454">
        <w:tc>
          <w:tcPr>
            <w:tcW w:w="9350" w:type="dxa"/>
          </w:tcPr>
          <w:p w14:paraId="34671694" w14:textId="77777777" w:rsidR="0085102C" w:rsidRPr="00380424" w:rsidRDefault="0085102C" w:rsidP="001D0043">
            <w:pPr>
              <w:pStyle w:val="101"/>
              <w:keepNext/>
              <w:widowControl/>
              <w:tabs>
                <w:tab w:val="clear" w:pos="1440"/>
                <w:tab w:val="left" w:pos="882"/>
              </w:tabs>
              <w:ind w:left="882" w:hanging="900"/>
              <w:rPr>
                <w:rFonts w:cs="Arial"/>
                <w:sz w:val="24"/>
                <w:szCs w:val="24"/>
                <w:u w:val="single"/>
                <w:lang w:val="en-CA"/>
              </w:rPr>
            </w:pPr>
            <w:r w:rsidRPr="00380424">
              <w:rPr>
                <w:rFonts w:cs="Arial"/>
                <w:sz w:val="24"/>
                <w:szCs w:val="24"/>
                <w:lang w:val="en-CA"/>
              </w:rPr>
              <w:t>9.17</w:t>
            </w:r>
            <w:r w:rsidRPr="00380424">
              <w:rPr>
                <w:rFonts w:cs="Arial"/>
                <w:sz w:val="24"/>
                <w:szCs w:val="24"/>
                <w:lang w:val="en-CA"/>
              </w:rPr>
              <w:tab/>
            </w:r>
            <w:r w:rsidRPr="00380424">
              <w:rPr>
                <w:rFonts w:cs="Arial"/>
                <w:sz w:val="24"/>
                <w:szCs w:val="24"/>
                <w:u w:val="single"/>
                <w:lang w:val="en-CA"/>
              </w:rPr>
              <w:t>Positions outside the Bargaining Unit</w:t>
            </w:r>
          </w:p>
          <w:p w14:paraId="71DA09A6" w14:textId="77777777" w:rsidR="0085102C" w:rsidRPr="00380424" w:rsidRDefault="0085102C" w:rsidP="001D0043">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zCs w:val="24"/>
              </w:rPr>
            </w:pPr>
          </w:p>
          <w:p w14:paraId="54B115FF" w14:textId="20E5C85F" w:rsidR="0085102C" w:rsidRPr="00380424" w:rsidRDefault="0085102C" w:rsidP="00380424">
            <w:pPr>
              <w:pStyle w:val="101"/>
              <w:widowControl/>
              <w:tabs>
                <w:tab w:val="left" w:pos="882"/>
              </w:tabs>
              <w:snapToGrid/>
              <w:ind w:left="1464" w:hanging="1464"/>
              <w:rPr>
                <w:rFonts w:cs="Arial"/>
                <w:sz w:val="24"/>
                <w:szCs w:val="24"/>
                <w:lang w:val="en-CA"/>
              </w:rPr>
            </w:pPr>
            <w:r w:rsidRPr="00380424">
              <w:rPr>
                <w:rFonts w:cs="Arial"/>
                <w:sz w:val="24"/>
                <w:szCs w:val="24"/>
                <w:lang w:val="en-CA"/>
              </w:rPr>
              <w:tab/>
              <w:t>(a)</w:t>
            </w:r>
            <w:r w:rsidRPr="00380424">
              <w:rPr>
                <w:rFonts w:cs="Arial"/>
                <w:sz w:val="24"/>
                <w:szCs w:val="24"/>
                <w:lang w:val="en-CA"/>
              </w:rPr>
              <w:tab/>
              <w:t xml:space="preserve">An employee may substitute temporarily in a position outside the bargaining unit for up to fifteen (15) months from the date of the assignment. Bargaining unit employees shall be given the first opportunity to fill the resulting vacancy. The employee shall have the right to return to </w:t>
            </w:r>
            <w:r w:rsidRPr="00380424">
              <w:rPr>
                <w:rFonts w:cs="Arial"/>
                <w:strike/>
                <w:sz w:val="24"/>
                <w:szCs w:val="24"/>
                <w:highlight w:val="yellow"/>
                <w:lang w:val="en-CA"/>
              </w:rPr>
              <w:t>her or his</w:t>
            </w:r>
            <w:r w:rsidRPr="00380424">
              <w:rPr>
                <w:rFonts w:cs="Arial"/>
                <w:sz w:val="24"/>
                <w:szCs w:val="24"/>
                <w:lang w:val="en-CA"/>
              </w:rPr>
              <w:t xml:space="preserve"> </w:t>
            </w:r>
            <w:r w:rsidRPr="00380424">
              <w:rPr>
                <w:rFonts w:cs="Arial"/>
                <w:b/>
                <w:bCs/>
                <w:sz w:val="24"/>
                <w:szCs w:val="24"/>
                <w:highlight w:val="yellow"/>
                <w:lang w:val="en-CA"/>
              </w:rPr>
              <w:t>their</w:t>
            </w:r>
            <w:r w:rsidRPr="00380424">
              <w:rPr>
                <w:rFonts w:cs="Arial"/>
                <w:b/>
                <w:bCs/>
                <w:sz w:val="24"/>
                <w:szCs w:val="24"/>
                <w:lang w:val="en-CA"/>
              </w:rPr>
              <w:t xml:space="preserve"> </w:t>
            </w:r>
            <w:r w:rsidRPr="00380424">
              <w:rPr>
                <w:rFonts w:cs="Arial"/>
                <w:sz w:val="24"/>
                <w:szCs w:val="24"/>
                <w:lang w:val="en-CA"/>
              </w:rPr>
              <w:t xml:space="preserve">bargaining unit position prior to the expiry of the fifteen (15) month period by giving the Employer six (6) weeks’ notice. </w:t>
            </w:r>
            <w:r w:rsidRPr="00380424">
              <w:rPr>
                <w:rFonts w:cs="Arial"/>
                <w:bCs/>
                <w:sz w:val="24"/>
                <w:szCs w:val="24"/>
                <w:lang w:val="en-CA"/>
              </w:rPr>
              <w:t xml:space="preserve">Where an employee is backfilling outside of the bargaining unit for purposes of pregnancy and/or parental leave, the period of time will be extended up to nineteen (19) months from the date of the assignment. </w:t>
            </w:r>
            <w:r w:rsidRPr="00380424">
              <w:rPr>
                <w:rFonts w:cs="Arial"/>
                <w:b/>
                <w:sz w:val="24"/>
                <w:szCs w:val="24"/>
                <w:highlight w:val="yellow"/>
                <w:lang w:val="en-CA"/>
              </w:rPr>
              <w:t>An employee will not accrue seniority while in a temporary position under this provision.</w:t>
            </w:r>
            <w:r w:rsidRPr="00380424">
              <w:rPr>
                <w:rFonts w:cs="Arial"/>
                <w:b/>
                <w:sz w:val="24"/>
                <w:szCs w:val="24"/>
                <w:lang w:val="en-CA"/>
              </w:rPr>
              <w:t xml:space="preserve"> </w:t>
            </w:r>
            <w:r w:rsidRPr="00380424">
              <w:rPr>
                <w:rFonts w:cs="Arial"/>
                <w:sz w:val="24"/>
                <w:szCs w:val="24"/>
                <w:lang w:val="en-CA"/>
              </w:rPr>
              <w:t>An employee who remains outside of the bargaining unit beyond the period covered by this article shall lose all seniority. When the employee returns to the bargaining unit, all other employee(s) shall revert to their previous positions.</w:t>
            </w:r>
          </w:p>
          <w:p w14:paraId="28A5B8AC" w14:textId="77777777" w:rsidR="0085102C" w:rsidRPr="00380424" w:rsidRDefault="0085102C" w:rsidP="00380424">
            <w:pPr>
              <w:pStyle w:val="b"/>
              <w:widowControl/>
              <w:suppressAutoHyphens/>
              <w:rPr>
                <w:rFonts w:cs="Arial"/>
                <w:sz w:val="24"/>
                <w:szCs w:val="24"/>
                <w:lang w:val="en-CA"/>
              </w:rPr>
            </w:pPr>
          </w:p>
          <w:p w14:paraId="78AA5A93" w14:textId="77777777" w:rsidR="0085102C" w:rsidRPr="00380424" w:rsidRDefault="0085102C" w:rsidP="00380424">
            <w:pPr>
              <w:pStyle w:val="101"/>
              <w:widowControl/>
              <w:tabs>
                <w:tab w:val="left" w:pos="882"/>
              </w:tabs>
              <w:snapToGrid/>
              <w:ind w:left="1464" w:hanging="1464"/>
              <w:rPr>
                <w:rFonts w:cs="Arial"/>
                <w:b/>
                <w:sz w:val="24"/>
                <w:szCs w:val="24"/>
              </w:rPr>
            </w:pPr>
            <w:r w:rsidRPr="00380424">
              <w:rPr>
                <w:rFonts w:cs="Arial"/>
                <w:sz w:val="24"/>
                <w:szCs w:val="24"/>
                <w:lang w:val="en-CA"/>
              </w:rPr>
              <w:tab/>
            </w:r>
            <w:r w:rsidRPr="00380424">
              <w:rPr>
                <w:rFonts w:cs="Arial"/>
                <w:sz w:val="24"/>
                <w:szCs w:val="24"/>
                <w:lang w:val="en-CA"/>
              </w:rPr>
              <w:tab/>
            </w:r>
            <w:r w:rsidRPr="00380424">
              <w:rPr>
                <w:rFonts w:cs="Arial"/>
                <w:bCs/>
                <w:sz w:val="24"/>
                <w:szCs w:val="24"/>
              </w:rPr>
              <w:t xml:space="preserve">An employee must remain in the bargaining unit for a period of at least three (3) months before transferring out of the bargaining unit again or </w:t>
            </w:r>
            <w:r w:rsidRPr="00380424">
              <w:rPr>
                <w:rFonts w:cs="Arial"/>
                <w:bCs/>
                <w:strike/>
                <w:sz w:val="24"/>
                <w:szCs w:val="24"/>
                <w:highlight w:val="yellow"/>
              </w:rPr>
              <w:t>she or he</w:t>
            </w:r>
            <w:r w:rsidRPr="00380424">
              <w:rPr>
                <w:rFonts w:cs="Arial"/>
                <w:bCs/>
                <w:sz w:val="24"/>
                <w:szCs w:val="24"/>
              </w:rPr>
              <w:t xml:space="preserve"> </w:t>
            </w:r>
            <w:r w:rsidRPr="00380424">
              <w:rPr>
                <w:rFonts w:cs="Arial"/>
                <w:b/>
                <w:sz w:val="24"/>
                <w:szCs w:val="24"/>
                <w:highlight w:val="yellow"/>
              </w:rPr>
              <w:t>they</w:t>
            </w:r>
            <w:r w:rsidRPr="00380424">
              <w:rPr>
                <w:rFonts w:cs="Arial"/>
                <w:b/>
                <w:sz w:val="24"/>
                <w:szCs w:val="24"/>
              </w:rPr>
              <w:t xml:space="preserve"> </w:t>
            </w:r>
            <w:r w:rsidRPr="00380424">
              <w:rPr>
                <w:rFonts w:cs="Arial"/>
                <w:bCs/>
                <w:sz w:val="24"/>
                <w:szCs w:val="24"/>
              </w:rPr>
              <w:t>will lose all seniority held at the time of the subsequent transfer unless the parties agree otherwise.</w:t>
            </w:r>
          </w:p>
        </w:tc>
      </w:tr>
    </w:tbl>
    <w:p w14:paraId="503D1686" w14:textId="77777777" w:rsidR="0085102C" w:rsidRPr="004265E7" w:rsidRDefault="0085102C" w:rsidP="00380424">
      <w:pPr>
        <w:tabs>
          <w:tab w:val="num" w:pos="1080"/>
        </w:tabs>
        <w:suppressAutoHyphens/>
        <w:jc w:val="both"/>
        <w:rPr>
          <w:rFonts w:cs="Arial"/>
          <w:sz w:val="2"/>
          <w:szCs w:val="2"/>
        </w:rPr>
      </w:pPr>
    </w:p>
    <w:tbl>
      <w:tblPr>
        <w:tblStyle w:val="TableGrid"/>
        <w:tblW w:w="0" w:type="auto"/>
        <w:tblLook w:val="04A0" w:firstRow="1" w:lastRow="0" w:firstColumn="1" w:lastColumn="0" w:noHBand="0" w:noVBand="1"/>
      </w:tblPr>
      <w:tblGrid>
        <w:gridCol w:w="9350"/>
      </w:tblGrid>
      <w:tr w:rsidR="0085102C" w:rsidRPr="00380424" w14:paraId="5CA25BDC" w14:textId="77777777" w:rsidTr="004265E7">
        <w:trPr>
          <w:tblHeader/>
        </w:trPr>
        <w:tc>
          <w:tcPr>
            <w:tcW w:w="9350" w:type="dxa"/>
            <w:shd w:val="clear" w:color="auto" w:fill="548DD4" w:themeFill="text2" w:themeFillTint="99"/>
            <w:vAlign w:val="center"/>
          </w:tcPr>
          <w:p w14:paraId="5295EC98" w14:textId="77777777" w:rsidR="0085102C" w:rsidRPr="00380424" w:rsidRDefault="0085102C" w:rsidP="00380424">
            <w:pPr>
              <w:widowControl/>
              <w:suppressAutoHyphens/>
              <w:jc w:val="both"/>
              <w:rPr>
                <w:rFonts w:cs="Arial"/>
                <w:szCs w:val="24"/>
              </w:rPr>
            </w:pPr>
            <w:r w:rsidRPr="00380424">
              <w:rPr>
                <w:rFonts w:cs="Arial"/>
                <w:b/>
                <w:szCs w:val="24"/>
              </w:rPr>
              <w:t>COMMENTS:</w:t>
            </w:r>
          </w:p>
        </w:tc>
      </w:tr>
      <w:tr w:rsidR="0085102C" w:rsidRPr="00380424" w14:paraId="44CE1267" w14:textId="77777777" w:rsidTr="004F1454">
        <w:tc>
          <w:tcPr>
            <w:tcW w:w="9350" w:type="dxa"/>
          </w:tcPr>
          <w:p w14:paraId="5BAADC30" w14:textId="77777777" w:rsidR="0085102C" w:rsidRPr="00380424" w:rsidRDefault="0085102C" w:rsidP="00380424">
            <w:pPr>
              <w:widowControl/>
              <w:suppressAutoHyphens/>
              <w:jc w:val="both"/>
              <w:rPr>
                <w:rFonts w:cs="Arial"/>
                <w:szCs w:val="24"/>
              </w:rPr>
            </w:pPr>
            <w:r w:rsidRPr="00380424">
              <w:rPr>
                <w:rFonts w:cs="Arial"/>
                <w:szCs w:val="24"/>
                <w:lang w:val="en-CA"/>
              </w:rPr>
              <w:t>Clarity was achieved to reflect that seniority will not accrue where any member is outside of the bargaining unit in a temporary position.</w:t>
            </w:r>
          </w:p>
        </w:tc>
      </w:tr>
    </w:tbl>
    <w:p w14:paraId="640337AA" w14:textId="041529D0" w:rsidR="0085102C" w:rsidRDefault="0085102C" w:rsidP="00380424">
      <w:pPr>
        <w:tabs>
          <w:tab w:val="left" w:pos="1080"/>
        </w:tabs>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B61130" w:rsidRPr="00380424" w14:paraId="4BB00E34" w14:textId="77777777" w:rsidTr="004F1454">
        <w:trPr>
          <w:tblHeader/>
        </w:trPr>
        <w:tc>
          <w:tcPr>
            <w:tcW w:w="9350" w:type="dxa"/>
            <w:shd w:val="clear" w:color="auto" w:fill="B8CCE4" w:themeFill="accent1" w:themeFillTint="66"/>
          </w:tcPr>
          <w:p w14:paraId="2D2DA8C3" w14:textId="77777777" w:rsidR="00B61130" w:rsidRPr="00380424" w:rsidRDefault="00B61130" w:rsidP="00380424">
            <w:pPr>
              <w:pStyle w:val="NoSpacing"/>
              <w:widowControl/>
              <w:rPr>
                <w:rFonts w:cs="Arial"/>
                <w:b/>
                <w:szCs w:val="24"/>
              </w:rPr>
            </w:pPr>
            <w:r w:rsidRPr="00380424">
              <w:rPr>
                <w:rFonts w:cs="Arial"/>
                <w:b/>
                <w:szCs w:val="24"/>
              </w:rPr>
              <w:t>Current Collective Agreement</w:t>
            </w:r>
          </w:p>
        </w:tc>
      </w:tr>
      <w:tr w:rsidR="00B61130" w:rsidRPr="00380424" w14:paraId="5BD216A8" w14:textId="77777777" w:rsidTr="004F1454">
        <w:tc>
          <w:tcPr>
            <w:tcW w:w="9350" w:type="dxa"/>
            <w:tcBorders>
              <w:bottom w:val="single" w:sz="4" w:space="0" w:color="auto"/>
            </w:tcBorders>
          </w:tcPr>
          <w:p w14:paraId="3C1DBC6B" w14:textId="77777777" w:rsidR="00B61130" w:rsidRPr="00380424" w:rsidRDefault="00B61130" w:rsidP="00380424">
            <w:pPr>
              <w:pStyle w:val="101"/>
              <w:widowControl/>
              <w:tabs>
                <w:tab w:val="clear" w:pos="1440"/>
                <w:tab w:val="left" w:pos="882"/>
              </w:tabs>
              <w:ind w:left="882" w:hanging="900"/>
              <w:rPr>
                <w:rFonts w:cs="Arial"/>
                <w:b/>
                <w:sz w:val="24"/>
                <w:szCs w:val="24"/>
              </w:rPr>
            </w:pPr>
            <w:r w:rsidRPr="00380424">
              <w:rPr>
                <w:rFonts w:cs="Arial"/>
                <w:sz w:val="24"/>
                <w:szCs w:val="24"/>
                <w:lang w:val="en-CA"/>
              </w:rPr>
              <w:t>15.05</w:t>
            </w:r>
            <w:r w:rsidRPr="00380424">
              <w:rPr>
                <w:rFonts w:cs="Arial"/>
                <w:sz w:val="24"/>
                <w:szCs w:val="24"/>
                <w:lang w:val="en-CA"/>
              </w:rPr>
              <w:tab/>
              <w:t>Where there is a change to Daylight Savings from Standard Time or vice-versa, an employee who is scheduled and works a full shift shall be paid for a seven and one-half (7½) hour shift rather than the actual hours worked.</w:t>
            </w:r>
          </w:p>
        </w:tc>
      </w:tr>
    </w:tbl>
    <w:p w14:paraId="6628DA41" w14:textId="77777777" w:rsidR="00C013AF" w:rsidRPr="00C013AF" w:rsidRDefault="00C013AF">
      <w:pPr>
        <w:rPr>
          <w:sz w:val="2"/>
          <w:szCs w:val="2"/>
        </w:rPr>
      </w:pPr>
    </w:p>
    <w:tbl>
      <w:tblPr>
        <w:tblStyle w:val="TableGrid"/>
        <w:tblW w:w="0" w:type="auto"/>
        <w:tblLook w:val="04A0" w:firstRow="1" w:lastRow="0" w:firstColumn="1" w:lastColumn="0" w:noHBand="0" w:noVBand="1"/>
      </w:tblPr>
      <w:tblGrid>
        <w:gridCol w:w="9350"/>
      </w:tblGrid>
      <w:tr w:rsidR="00B61130" w:rsidRPr="00380424" w14:paraId="3BD6D0DF" w14:textId="77777777" w:rsidTr="00C013AF">
        <w:trPr>
          <w:tblHeader/>
        </w:trPr>
        <w:tc>
          <w:tcPr>
            <w:tcW w:w="9350" w:type="dxa"/>
            <w:shd w:val="clear" w:color="auto" w:fill="DBE5F1" w:themeFill="accent1" w:themeFillTint="33"/>
          </w:tcPr>
          <w:p w14:paraId="25BC174E" w14:textId="77777777" w:rsidR="00B61130" w:rsidRPr="00380424" w:rsidRDefault="00B61130" w:rsidP="00380424">
            <w:pPr>
              <w:pStyle w:val="NoSpacing"/>
              <w:widowControl/>
              <w:rPr>
                <w:rFonts w:cs="Arial"/>
                <w:b/>
                <w:szCs w:val="24"/>
              </w:rPr>
            </w:pPr>
            <w:r w:rsidRPr="00380424">
              <w:rPr>
                <w:rFonts w:cs="Arial"/>
                <w:b/>
                <w:szCs w:val="24"/>
              </w:rPr>
              <w:t>New Collective Agreement</w:t>
            </w:r>
          </w:p>
        </w:tc>
      </w:tr>
      <w:tr w:rsidR="00B61130" w:rsidRPr="00380424" w14:paraId="60D68670" w14:textId="77777777" w:rsidTr="004F1454">
        <w:tc>
          <w:tcPr>
            <w:tcW w:w="9350" w:type="dxa"/>
          </w:tcPr>
          <w:p w14:paraId="3B17C411" w14:textId="77777777" w:rsidR="00B61130" w:rsidRPr="00380424" w:rsidRDefault="00B61130" w:rsidP="00380424">
            <w:pPr>
              <w:pStyle w:val="101"/>
              <w:widowControl/>
              <w:tabs>
                <w:tab w:val="clear" w:pos="1440"/>
                <w:tab w:val="left" w:pos="882"/>
              </w:tabs>
              <w:ind w:left="882" w:hanging="900"/>
              <w:rPr>
                <w:rFonts w:cs="Arial"/>
                <w:sz w:val="24"/>
                <w:szCs w:val="24"/>
                <w:lang w:val="en-CA"/>
              </w:rPr>
            </w:pPr>
            <w:r w:rsidRPr="00380424">
              <w:rPr>
                <w:rFonts w:cs="Arial"/>
                <w:sz w:val="24"/>
                <w:szCs w:val="24"/>
                <w:lang w:val="en-CA"/>
              </w:rPr>
              <w:t>15.05</w:t>
            </w:r>
            <w:r w:rsidRPr="00380424">
              <w:rPr>
                <w:rFonts w:cs="Arial"/>
                <w:sz w:val="24"/>
                <w:szCs w:val="24"/>
                <w:lang w:val="en-CA"/>
              </w:rPr>
              <w:tab/>
            </w:r>
            <w:r w:rsidRPr="00380424">
              <w:rPr>
                <w:rFonts w:cs="Arial"/>
                <w:strike/>
                <w:sz w:val="24"/>
                <w:szCs w:val="24"/>
                <w:highlight w:val="yellow"/>
                <w:lang w:val="en-CA"/>
              </w:rPr>
              <w:t>Where there is a change to Daylight Savings from Standard Time or vice-versa, an employee who is scheduled and works a full shift shall be paid for a seven and one-half (7½) hour shift rather than the actual hours worked.</w:t>
            </w:r>
          </w:p>
          <w:p w14:paraId="19C99DD7" w14:textId="77777777" w:rsidR="00B61130" w:rsidRPr="00380424" w:rsidRDefault="00B61130" w:rsidP="00380424">
            <w:pPr>
              <w:pStyle w:val="101"/>
              <w:widowControl/>
              <w:rPr>
                <w:rFonts w:cs="Arial"/>
                <w:sz w:val="24"/>
                <w:szCs w:val="24"/>
                <w:lang w:val="en-CA"/>
              </w:rPr>
            </w:pPr>
          </w:p>
          <w:p w14:paraId="66B8F687" w14:textId="636F102C" w:rsidR="00B61130" w:rsidRPr="00380424" w:rsidRDefault="00B61130" w:rsidP="00380424">
            <w:pPr>
              <w:pStyle w:val="101"/>
              <w:widowControl/>
              <w:tabs>
                <w:tab w:val="clear" w:pos="1440"/>
                <w:tab w:val="left" w:pos="882"/>
              </w:tabs>
              <w:ind w:left="882" w:hanging="900"/>
              <w:rPr>
                <w:rFonts w:cs="Arial"/>
                <w:b/>
                <w:sz w:val="24"/>
                <w:szCs w:val="24"/>
              </w:rPr>
            </w:pPr>
            <w:r w:rsidRPr="00380424">
              <w:rPr>
                <w:rFonts w:cs="Arial"/>
                <w:sz w:val="24"/>
                <w:szCs w:val="24"/>
                <w:lang w:val="en-CA"/>
              </w:rPr>
              <w:tab/>
            </w:r>
            <w:r w:rsidRPr="00380424">
              <w:rPr>
                <w:rFonts w:cs="Arial"/>
                <w:sz w:val="24"/>
                <w:szCs w:val="24"/>
                <w:lang w:val="en-CA"/>
              </w:rPr>
              <w:tab/>
            </w:r>
            <w:r w:rsidRPr="00380424">
              <w:rPr>
                <w:rFonts w:cs="Arial"/>
                <w:b/>
                <w:bCs/>
                <w:sz w:val="24"/>
                <w:szCs w:val="24"/>
                <w:highlight w:val="yellow"/>
              </w:rPr>
              <w:t>An employee will be paid for actual hours worked during a shift that is impacted by daylight savings time. Overtime will not be paid for additional hours worked during a twenty-four (24) hour period either as a result of a change-over to daylight saving from standard time or vice versa.</w:t>
            </w:r>
          </w:p>
        </w:tc>
      </w:tr>
    </w:tbl>
    <w:p w14:paraId="48207ED0" w14:textId="77777777" w:rsidR="00B61130" w:rsidRPr="004265E7" w:rsidRDefault="00B61130" w:rsidP="00380424">
      <w:pPr>
        <w:suppressAutoHyphens/>
        <w:jc w:val="both"/>
        <w:rPr>
          <w:rFonts w:cs="Arial"/>
          <w:bCs/>
          <w:sz w:val="2"/>
          <w:szCs w:val="2"/>
          <w:u w:val="single"/>
        </w:rPr>
      </w:pPr>
    </w:p>
    <w:tbl>
      <w:tblPr>
        <w:tblStyle w:val="TableGrid"/>
        <w:tblW w:w="0" w:type="auto"/>
        <w:tblLook w:val="04A0" w:firstRow="1" w:lastRow="0" w:firstColumn="1" w:lastColumn="0" w:noHBand="0" w:noVBand="1"/>
      </w:tblPr>
      <w:tblGrid>
        <w:gridCol w:w="9350"/>
      </w:tblGrid>
      <w:tr w:rsidR="00B61130" w:rsidRPr="00380424" w14:paraId="22F6A4E1" w14:textId="77777777" w:rsidTr="004265E7">
        <w:trPr>
          <w:tblHeader/>
        </w:trPr>
        <w:tc>
          <w:tcPr>
            <w:tcW w:w="9350" w:type="dxa"/>
            <w:shd w:val="clear" w:color="auto" w:fill="548DD4" w:themeFill="text2" w:themeFillTint="99"/>
            <w:vAlign w:val="center"/>
          </w:tcPr>
          <w:p w14:paraId="21ADC8A2" w14:textId="77777777" w:rsidR="00B61130" w:rsidRPr="00380424" w:rsidRDefault="00B61130" w:rsidP="00380424">
            <w:pPr>
              <w:widowControl/>
              <w:suppressAutoHyphens/>
              <w:jc w:val="both"/>
              <w:rPr>
                <w:rFonts w:cs="Arial"/>
                <w:szCs w:val="24"/>
              </w:rPr>
            </w:pPr>
            <w:r w:rsidRPr="00380424">
              <w:rPr>
                <w:rFonts w:cs="Arial"/>
                <w:b/>
                <w:szCs w:val="24"/>
              </w:rPr>
              <w:t>COMMENTS:</w:t>
            </w:r>
          </w:p>
        </w:tc>
      </w:tr>
      <w:tr w:rsidR="00B61130" w:rsidRPr="00380424" w14:paraId="4558151C" w14:textId="77777777" w:rsidTr="004F1454">
        <w:tc>
          <w:tcPr>
            <w:tcW w:w="9350" w:type="dxa"/>
          </w:tcPr>
          <w:p w14:paraId="1ED91408" w14:textId="5C4D9BA9" w:rsidR="00FD6450" w:rsidRDefault="00B61130" w:rsidP="00380424">
            <w:pPr>
              <w:widowControl/>
              <w:suppressAutoHyphens/>
              <w:jc w:val="both"/>
              <w:rPr>
                <w:rFonts w:cs="Arial"/>
                <w:szCs w:val="24"/>
                <w:lang w:val="en-CA"/>
              </w:rPr>
            </w:pPr>
            <w:r w:rsidRPr="00380424">
              <w:rPr>
                <w:rFonts w:cs="Arial"/>
                <w:szCs w:val="24"/>
                <w:lang w:val="en-CA"/>
              </w:rPr>
              <w:t xml:space="preserve">ONA was successful with negotiating language </w:t>
            </w:r>
            <w:r w:rsidR="004C02F6" w:rsidRPr="00380424">
              <w:rPr>
                <w:rFonts w:cs="Arial"/>
                <w:szCs w:val="24"/>
                <w:lang w:val="en-CA"/>
              </w:rPr>
              <w:t>si</w:t>
            </w:r>
            <w:r w:rsidR="00F06B50" w:rsidRPr="00380424">
              <w:rPr>
                <w:rFonts w:cs="Arial"/>
                <w:szCs w:val="24"/>
                <w:lang w:val="en-CA"/>
              </w:rPr>
              <w:t xml:space="preserve">milar to </w:t>
            </w:r>
            <w:r w:rsidRPr="00380424">
              <w:rPr>
                <w:rFonts w:cs="Arial"/>
                <w:szCs w:val="24"/>
                <w:lang w:val="en-CA"/>
              </w:rPr>
              <w:t xml:space="preserve">what is in most </w:t>
            </w:r>
            <w:r w:rsidR="00CE4E71" w:rsidRPr="001A22F0">
              <w:rPr>
                <w:rFonts w:cs="Arial"/>
                <w:szCs w:val="24"/>
                <w:lang w:val="en-CA"/>
              </w:rPr>
              <w:t xml:space="preserve">ONA </w:t>
            </w:r>
            <w:r w:rsidRPr="001A22F0">
              <w:rPr>
                <w:rFonts w:cs="Arial"/>
                <w:szCs w:val="24"/>
                <w:lang w:val="en-CA"/>
              </w:rPr>
              <w:t xml:space="preserve">Collective Agreements to provide pay for actual hours worked during daylight savings time changes. Currently, the language allowed members to be paid for working 7.5 hours whether they worked the extra hour or worked an hour less due to daylight savings time. Extendicare was granted an extension to </w:t>
            </w:r>
            <w:r w:rsidR="00CE4E71" w:rsidRPr="001A22F0">
              <w:rPr>
                <w:rFonts w:cs="Arial"/>
                <w:szCs w:val="24"/>
                <w:lang w:val="en-CA"/>
              </w:rPr>
              <w:t xml:space="preserve">implement </w:t>
            </w:r>
            <w:r w:rsidRPr="001A22F0">
              <w:rPr>
                <w:rFonts w:cs="Arial"/>
                <w:szCs w:val="24"/>
                <w:lang w:val="en-CA"/>
              </w:rPr>
              <w:t>this new provision, until December 31, 2022.</w:t>
            </w:r>
          </w:p>
          <w:p w14:paraId="28599A6E" w14:textId="77777777" w:rsidR="004265E7" w:rsidRPr="00380424" w:rsidRDefault="004265E7" w:rsidP="00380424">
            <w:pPr>
              <w:widowControl/>
              <w:suppressAutoHyphens/>
              <w:jc w:val="both"/>
              <w:rPr>
                <w:rFonts w:cs="Arial"/>
                <w:szCs w:val="24"/>
                <w:lang w:val="en-CA"/>
              </w:rPr>
            </w:pPr>
          </w:p>
          <w:p w14:paraId="6B1FFDCA" w14:textId="206A0019" w:rsidR="00FD6450" w:rsidRPr="00380424" w:rsidRDefault="00FD6450" w:rsidP="00380424">
            <w:pPr>
              <w:widowControl/>
              <w:suppressAutoHyphens/>
              <w:jc w:val="both"/>
              <w:rPr>
                <w:rFonts w:cs="Arial"/>
                <w:szCs w:val="24"/>
              </w:rPr>
            </w:pPr>
            <w:r w:rsidRPr="00380424">
              <w:rPr>
                <w:rFonts w:cs="Arial"/>
                <w:b/>
                <w:snapToGrid w:val="0"/>
                <w:szCs w:val="24"/>
                <w:lang w:val="en-GB"/>
              </w:rPr>
              <w:lastRenderedPageBreak/>
              <w:t xml:space="preserve">New Letter of Understanding for Extendicare and Extendicare Managed. </w:t>
            </w:r>
            <w:r w:rsidRPr="00380424">
              <w:rPr>
                <w:rFonts w:cs="Arial"/>
                <w:bCs/>
                <w:snapToGrid w:val="0"/>
                <w:szCs w:val="24"/>
                <w:lang w:val="en-GB"/>
              </w:rPr>
              <w:t>To address Extendicare and Extendicare Managed Homes that cannot implement now</w:t>
            </w:r>
            <w:r w:rsidR="00CE4E71">
              <w:rPr>
                <w:rFonts w:cs="Arial"/>
                <w:bCs/>
                <w:snapToGrid w:val="0"/>
                <w:szCs w:val="24"/>
                <w:lang w:val="en-GB"/>
              </w:rPr>
              <w:t xml:space="preserve"> </w:t>
            </w:r>
            <w:r w:rsidR="00CE4E71" w:rsidRPr="0041568A">
              <w:rPr>
                <w:rFonts w:cs="Arial"/>
                <w:bCs/>
                <w:snapToGrid w:val="0"/>
                <w:szCs w:val="24"/>
                <w:lang w:val="en-GB"/>
              </w:rPr>
              <w:t>while a new payroll system is being installed</w:t>
            </w:r>
            <w:r w:rsidRPr="0041568A">
              <w:rPr>
                <w:rFonts w:cs="Arial"/>
                <w:bCs/>
                <w:snapToGrid w:val="0"/>
                <w:szCs w:val="24"/>
                <w:lang w:val="en-GB"/>
              </w:rPr>
              <w:t>.</w:t>
            </w:r>
            <w:r w:rsidRPr="00380424">
              <w:rPr>
                <w:rFonts w:cs="Arial"/>
                <w:bCs/>
                <w:snapToGrid w:val="0"/>
                <w:szCs w:val="24"/>
                <w:lang w:val="en-GB"/>
              </w:rPr>
              <w:t xml:space="preserve"> Implementation to be confirmed by December 31, 2022.</w:t>
            </w:r>
          </w:p>
        </w:tc>
      </w:tr>
    </w:tbl>
    <w:p w14:paraId="5F2EAE35" w14:textId="77777777" w:rsidR="00B61130" w:rsidRPr="00380424" w:rsidRDefault="00B61130" w:rsidP="00380424">
      <w:pPr>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B61130" w:rsidRPr="00380424" w14:paraId="0FD9397C" w14:textId="77777777" w:rsidTr="004F1454">
        <w:trPr>
          <w:tblHeader/>
        </w:trPr>
        <w:tc>
          <w:tcPr>
            <w:tcW w:w="9350" w:type="dxa"/>
            <w:shd w:val="clear" w:color="auto" w:fill="B8CCE4" w:themeFill="accent1" w:themeFillTint="66"/>
          </w:tcPr>
          <w:p w14:paraId="1CDE1BB2" w14:textId="77777777" w:rsidR="00B61130" w:rsidRPr="00380424" w:rsidRDefault="00B61130" w:rsidP="00380424">
            <w:pPr>
              <w:pStyle w:val="NoSpacing"/>
              <w:widowControl/>
              <w:rPr>
                <w:rFonts w:cs="Arial"/>
                <w:b/>
                <w:szCs w:val="24"/>
              </w:rPr>
            </w:pPr>
            <w:r w:rsidRPr="00380424">
              <w:rPr>
                <w:rFonts w:cs="Arial"/>
                <w:b/>
                <w:szCs w:val="24"/>
              </w:rPr>
              <w:t>Current Collective Agreement</w:t>
            </w:r>
          </w:p>
        </w:tc>
      </w:tr>
      <w:tr w:rsidR="00B61130" w:rsidRPr="00380424" w14:paraId="11C64BDC" w14:textId="77777777" w:rsidTr="004F1454">
        <w:tc>
          <w:tcPr>
            <w:tcW w:w="9350" w:type="dxa"/>
            <w:tcBorders>
              <w:bottom w:val="single" w:sz="4" w:space="0" w:color="auto"/>
            </w:tcBorders>
          </w:tcPr>
          <w:p w14:paraId="1B7EF7E8" w14:textId="77777777" w:rsidR="00B61130" w:rsidRPr="00380424" w:rsidRDefault="00B61130" w:rsidP="00380424">
            <w:pPr>
              <w:pStyle w:val="101"/>
              <w:widowControl/>
              <w:tabs>
                <w:tab w:val="left" w:pos="882"/>
              </w:tabs>
              <w:snapToGrid/>
              <w:ind w:left="1464" w:hanging="1464"/>
              <w:rPr>
                <w:rFonts w:cs="Arial"/>
                <w:sz w:val="24"/>
                <w:szCs w:val="24"/>
                <w:lang w:val="en-CA"/>
              </w:rPr>
            </w:pPr>
            <w:r w:rsidRPr="00380424">
              <w:rPr>
                <w:rFonts w:cs="Arial"/>
                <w:sz w:val="24"/>
                <w:szCs w:val="24"/>
                <w:lang w:val="en-CA"/>
              </w:rPr>
              <w:t>15.12</w:t>
            </w:r>
            <w:r w:rsidRPr="00380424">
              <w:rPr>
                <w:rFonts w:cs="Arial"/>
                <w:sz w:val="24"/>
                <w:szCs w:val="24"/>
                <w:lang w:val="en-CA"/>
              </w:rPr>
              <w:tab/>
              <w:t>(d)</w:t>
            </w:r>
            <w:r w:rsidRPr="00380424">
              <w:rPr>
                <w:rFonts w:cs="Arial"/>
                <w:sz w:val="24"/>
                <w:szCs w:val="24"/>
                <w:lang w:val="en-CA"/>
              </w:rPr>
              <w:tab/>
            </w:r>
            <w:r w:rsidRPr="00380424">
              <w:rPr>
                <w:rFonts w:cs="Arial"/>
                <w:sz w:val="24"/>
                <w:szCs w:val="24"/>
                <w:u w:val="single"/>
                <w:lang w:val="en-CA"/>
              </w:rPr>
              <w:t>Sick Leave</w:t>
            </w:r>
          </w:p>
          <w:p w14:paraId="70F9390C" w14:textId="77777777" w:rsidR="00B61130" w:rsidRPr="00380424" w:rsidRDefault="00B61130" w:rsidP="00380424">
            <w:pPr>
              <w:pStyle w:val="b"/>
              <w:widowControl/>
              <w:suppressAutoHyphens/>
              <w:rPr>
                <w:rFonts w:cs="Arial"/>
                <w:sz w:val="24"/>
                <w:szCs w:val="24"/>
                <w:lang w:val="en-CA"/>
              </w:rPr>
            </w:pPr>
          </w:p>
          <w:p w14:paraId="240E8349" w14:textId="3467B252" w:rsidR="00B61130" w:rsidRPr="00380424" w:rsidRDefault="00B61130" w:rsidP="00380424">
            <w:pPr>
              <w:pStyle w:val="101"/>
              <w:widowControl/>
              <w:tabs>
                <w:tab w:val="left" w:pos="882"/>
              </w:tabs>
              <w:snapToGrid/>
              <w:ind w:left="1464" w:hanging="1464"/>
              <w:rPr>
                <w:rFonts w:cs="Arial"/>
                <w:sz w:val="24"/>
                <w:szCs w:val="24"/>
                <w:lang w:val="en-CA"/>
              </w:rPr>
            </w:pPr>
            <w:r w:rsidRPr="00380424">
              <w:rPr>
                <w:rFonts w:cs="Arial"/>
                <w:sz w:val="24"/>
                <w:szCs w:val="24"/>
                <w:lang w:val="en-CA"/>
              </w:rPr>
              <w:tab/>
            </w:r>
            <w:r w:rsidRPr="00380424">
              <w:rPr>
                <w:rFonts w:cs="Arial"/>
                <w:sz w:val="24"/>
                <w:szCs w:val="24"/>
                <w:lang w:val="en-CA"/>
              </w:rPr>
              <w:tab/>
              <w:t>The employee is eligible for long</w:t>
            </w:r>
            <w:r w:rsidR="00EE4600">
              <w:rPr>
                <w:rFonts w:cs="Arial"/>
                <w:sz w:val="24"/>
                <w:szCs w:val="24"/>
                <w:lang w:val="en-CA"/>
              </w:rPr>
              <w:t>-</w:t>
            </w:r>
            <w:r w:rsidRPr="00380424">
              <w:rPr>
                <w:rFonts w:cs="Arial"/>
                <w:sz w:val="24"/>
                <w:szCs w:val="24"/>
                <w:lang w:val="en-CA"/>
              </w:rPr>
              <w:t>term disability benefits if provided for in the Collective Agreement. An employee will not receive pay for the two (2)</w:t>
            </w:r>
            <w:r w:rsidRPr="00380424">
              <w:rPr>
                <w:rFonts w:cs="Arial"/>
                <w:b/>
                <w:bCs/>
                <w:sz w:val="24"/>
                <w:szCs w:val="24"/>
                <w:lang w:val="en-CA"/>
              </w:rPr>
              <w:t xml:space="preserve"> </w:t>
            </w:r>
            <w:r w:rsidRPr="00380424">
              <w:rPr>
                <w:rFonts w:cs="Arial"/>
                <w:sz w:val="24"/>
                <w:szCs w:val="24"/>
                <w:lang w:val="en-CA"/>
              </w:rPr>
              <w:t>week</w:t>
            </w:r>
            <w:r w:rsidRPr="00380424">
              <w:rPr>
                <w:rFonts w:cs="Arial"/>
                <w:strike/>
                <w:sz w:val="24"/>
                <w:szCs w:val="24"/>
                <w:lang w:val="en-CA"/>
              </w:rPr>
              <w:t>s</w:t>
            </w:r>
            <w:r w:rsidRPr="00380424">
              <w:rPr>
                <w:rFonts w:cs="Arial"/>
                <w:sz w:val="24"/>
                <w:szCs w:val="24"/>
                <w:lang w:val="en-CA"/>
              </w:rPr>
              <w:t xml:space="preserve"> of any period of absence due to a legitimate illness. The employee may utilize the paid holiday bank as income replacement for absences due to illness, as described in Article (c) above. An employee who is eligible may apply for Employment Insurance for weeks three (3) through seventeen (17) for any absence due to a legitimate illness. The Home will provide the employee with Disability Income Protection as per Article 14.01 (c) for weeks eighteen (18) through thirty (30) for any absence due to a legitimate illness.</w:t>
            </w:r>
          </w:p>
          <w:p w14:paraId="5BCF6029" w14:textId="77777777" w:rsidR="00B61130" w:rsidRPr="00380424" w:rsidRDefault="00B61130" w:rsidP="00380424">
            <w:pPr>
              <w:pStyle w:val="b"/>
              <w:widowControl/>
              <w:suppressAutoHyphens/>
              <w:rPr>
                <w:rFonts w:cs="Arial"/>
                <w:sz w:val="24"/>
                <w:szCs w:val="24"/>
                <w:lang w:val="en-CA"/>
              </w:rPr>
            </w:pPr>
          </w:p>
          <w:p w14:paraId="3DA8DA2A" w14:textId="77777777" w:rsidR="00B61130" w:rsidRPr="00380424" w:rsidRDefault="00B61130" w:rsidP="00380424">
            <w:pPr>
              <w:pStyle w:val="101"/>
              <w:widowControl/>
              <w:tabs>
                <w:tab w:val="left" w:pos="882"/>
              </w:tabs>
              <w:snapToGrid/>
              <w:ind w:left="1464" w:hanging="1464"/>
              <w:rPr>
                <w:rFonts w:cs="Arial"/>
                <w:b/>
                <w:sz w:val="24"/>
                <w:szCs w:val="24"/>
              </w:rPr>
            </w:pPr>
            <w:r w:rsidRPr="00380424">
              <w:rPr>
                <w:rFonts w:cs="Arial"/>
                <w:sz w:val="24"/>
                <w:szCs w:val="24"/>
                <w:lang w:val="en-CA"/>
              </w:rPr>
              <w:tab/>
            </w:r>
            <w:r w:rsidRPr="00380424">
              <w:rPr>
                <w:rFonts w:cs="Arial"/>
                <w:sz w:val="24"/>
                <w:szCs w:val="24"/>
                <w:lang w:val="en-CA"/>
              </w:rPr>
              <w:tab/>
              <w:t>Employees may be required to provide medical proof of illness for any absence of a scheduled shift, which is neither vacation nor an approved leave of absence.</w:t>
            </w:r>
          </w:p>
        </w:tc>
      </w:tr>
    </w:tbl>
    <w:p w14:paraId="357E789E" w14:textId="77777777" w:rsidR="00C013AF" w:rsidRPr="00C013AF" w:rsidRDefault="00C013AF">
      <w:pPr>
        <w:rPr>
          <w:sz w:val="2"/>
          <w:szCs w:val="2"/>
        </w:rPr>
      </w:pPr>
    </w:p>
    <w:tbl>
      <w:tblPr>
        <w:tblStyle w:val="TableGrid"/>
        <w:tblW w:w="0" w:type="auto"/>
        <w:tblLook w:val="04A0" w:firstRow="1" w:lastRow="0" w:firstColumn="1" w:lastColumn="0" w:noHBand="0" w:noVBand="1"/>
      </w:tblPr>
      <w:tblGrid>
        <w:gridCol w:w="9350"/>
      </w:tblGrid>
      <w:tr w:rsidR="00B61130" w:rsidRPr="00380424" w14:paraId="144158E8" w14:textId="77777777" w:rsidTr="00C013AF">
        <w:trPr>
          <w:tblHeader/>
        </w:trPr>
        <w:tc>
          <w:tcPr>
            <w:tcW w:w="9350" w:type="dxa"/>
            <w:shd w:val="clear" w:color="auto" w:fill="DBE5F1" w:themeFill="accent1" w:themeFillTint="33"/>
          </w:tcPr>
          <w:p w14:paraId="7F58FF26" w14:textId="77777777" w:rsidR="00B61130" w:rsidRPr="00380424" w:rsidRDefault="00B61130" w:rsidP="00380424">
            <w:pPr>
              <w:pStyle w:val="NoSpacing"/>
              <w:widowControl/>
              <w:rPr>
                <w:rFonts w:cs="Arial"/>
                <w:b/>
                <w:szCs w:val="24"/>
              </w:rPr>
            </w:pPr>
            <w:r w:rsidRPr="00380424">
              <w:rPr>
                <w:rFonts w:cs="Arial"/>
                <w:b/>
                <w:szCs w:val="24"/>
              </w:rPr>
              <w:t>New Collective Agreement</w:t>
            </w:r>
          </w:p>
        </w:tc>
      </w:tr>
      <w:tr w:rsidR="00B61130" w:rsidRPr="00380424" w14:paraId="45ED4061" w14:textId="77777777" w:rsidTr="004F1454">
        <w:tc>
          <w:tcPr>
            <w:tcW w:w="9350" w:type="dxa"/>
          </w:tcPr>
          <w:p w14:paraId="29FC78C0" w14:textId="77777777" w:rsidR="00B61130" w:rsidRPr="00380424" w:rsidRDefault="00B61130" w:rsidP="00380424">
            <w:pPr>
              <w:pStyle w:val="101"/>
              <w:widowControl/>
              <w:tabs>
                <w:tab w:val="left" w:pos="882"/>
              </w:tabs>
              <w:snapToGrid/>
              <w:ind w:left="1464" w:hanging="1464"/>
              <w:rPr>
                <w:rFonts w:cs="Arial"/>
                <w:sz w:val="24"/>
                <w:szCs w:val="24"/>
                <w:lang w:val="en-CA"/>
              </w:rPr>
            </w:pPr>
            <w:r w:rsidRPr="00380424">
              <w:rPr>
                <w:rFonts w:eastAsia="Calibri" w:cs="Arial"/>
                <w:snapToGrid w:val="0"/>
                <w:sz w:val="24"/>
                <w:szCs w:val="24"/>
              </w:rPr>
              <w:t>15</w:t>
            </w:r>
            <w:r w:rsidRPr="00380424">
              <w:rPr>
                <w:rFonts w:cs="Arial"/>
                <w:sz w:val="24"/>
                <w:szCs w:val="24"/>
                <w:lang w:val="en-CA"/>
              </w:rPr>
              <w:t>.12</w:t>
            </w:r>
            <w:r w:rsidRPr="00380424">
              <w:rPr>
                <w:rFonts w:cs="Arial"/>
                <w:sz w:val="24"/>
                <w:szCs w:val="24"/>
                <w:lang w:val="en-CA"/>
              </w:rPr>
              <w:tab/>
              <w:t>(d)</w:t>
            </w:r>
            <w:r w:rsidRPr="00380424">
              <w:rPr>
                <w:rFonts w:cs="Arial"/>
                <w:sz w:val="24"/>
                <w:szCs w:val="24"/>
                <w:lang w:val="en-CA"/>
              </w:rPr>
              <w:tab/>
            </w:r>
            <w:r w:rsidRPr="00380424">
              <w:rPr>
                <w:rFonts w:cs="Arial"/>
                <w:sz w:val="24"/>
                <w:szCs w:val="24"/>
                <w:u w:val="single"/>
                <w:lang w:val="en-CA"/>
              </w:rPr>
              <w:t>Sick Leave</w:t>
            </w:r>
          </w:p>
          <w:p w14:paraId="55B127A1" w14:textId="77777777" w:rsidR="00B61130" w:rsidRPr="00380424" w:rsidRDefault="00B61130" w:rsidP="00380424">
            <w:pPr>
              <w:pStyle w:val="b"/>
              <w:widowControl/>
              <w:suppressAutoHyphens/>
              <w:rPr>
                <w:rFonts w:cs="Arial"/>
                <w:sz w:val="24"/>
                <w:szCs w:val="24"/>
                <w:lang w:val="en-CA"/>
              </w:rPr>
            </w:pPr>
          </w:p>
          <w:p w14:paraId="084A2914" w14:textId="2C9E9595" w:rsidR="00B61130" w:rsidRPr="00380424" w:rsidRDefault="00B61130" w:rsidP="00380424">
            <w:pPr>
              <w:pStyle w:val="101"/>
              <w:widowControl/>
              <w:tabs>
                <w:tab w:val="left" w:pos="882"/>
              </w:tabs>
              <w:snapToGrid/>
              <w:ind w:left="1464" w:hanging="1464"/>
              <w:rPr>
                <w:rFonts w:cs="Arial"/>
                <w:sz w:val="24"/>
                <w:szCs w:val="24"/>
                <w:lang w:val="en-CA"/>
              </w:rPr>
            </w:pPr>
            <w:r w:rsidRPr="00380424">
              <w:rPr>
                <w:rFonts w:cs="Arial"/>
                <w:sz w:val="24"/>
                <w:szCs w:val="24"/>
                <w:lang w:val="en-CA"/>
              </w:rPr>
              <w:tab/>
            </w:r>
            <w:r w:rsidRPr="00380424">
              <w:rPr>
                <w:rFonts w:cs="Arial"/>
                <w:sz w:val="24"/>
                <w:szCs w:val="24"/>
                <w:lang w:val="en-CA"/>
              </w:rPr>
              <w:tab/>
              <w:t>The employee is eligible for long</w:t>
            </w:r>
            <w:r w:rsidR="00EE4600">
              <w:rPr>
                <w:rFonts w:cs="Arial"/>
                <w:sz w:val="24"/>
                <w:szCs w:val="24"/>
                <w:lang w:val="en-CA"/>
              </w:rPr>
              <w:t>-</w:t>
            </w:r>
            <w:r w:rsidRPr="00380424">
              <w:rPr>
                <w:rFonts w:cs="Arial"/>
                <w:sz w:val="24"/>
                <w:szCs w:val="24"/>
                <w:lang w:val="en-CA"/>
              </w:rPr>
              <w:t xml:space="preserve">term disability benefits if provided for in the Collective Agreement. An employee will not receive pay for the first </w:t>
            </w:r>
            <w:r w:rsidRPr="00380424">
              <w:rPr>
                <w:rFonts w:cs="Arial"/>
                <w:strike/>
                <w:sz w:val="24"/>
                <w:szCs w:val="24"/>
                <w:highlight w:val="yellow"/>
                <w:lang w:val="en-CA"/>
              </w:rPr>
              <w:t>two (2)</w:t>
            </w:r>
            <w:r w:rsidRPr="00380424">
              <w:rPr>
                <w:rFonts w:cs="Arial"/>
                <w:b/>
                <w:bCs/>
                <w:sz w:val="24"/>
                <w:szCs w:val="24"/>
                <w:lang w:val="en-CA"/>
              </w:rPr>
              <w:t xml:space="preserve"> </w:t>
            </w:r>
            <w:r w:rsidRPr="00380424">
              <w:rPr>
                <w:rFonts w:cs="Arial"/>
                <w:b/>
                <w:bCs/>
                <w:sz w:val="24"/>
                <w:szCs w:val="24"/>
                <w:highlight w:val="yellow"/>
                <w:lang w:val="en-CA"/>
              </w:rPr>
              <w:t>week</w:t>
            </w:r>
            <w:r w:rsidRPr="00380424">
              <w:rPr>
                <w:rFonts w:cs="Arial"/>
                <w:strike/>
                <w:sz w:val="24"/>
                <w:szCs w:val="24"/>
                <w:highlight w:val="yellow"/>
                <w:lang w:val="en-CA"/>
              </w:rPr>
              <w:t>s</w:t>
            </w:r>
            <w:r w:rsidRPr="00380424">
              <w:rPr>
                <w:rFonts w:cs="Arial"/>
                <w:sz w:val="24"/>
                <w:szCs w:val="24"/>
                <w:lang w:val="en-CA"/>
              </w:rPr>
              <w:t xml:space="preserve"> of any period of absence due to a legitimate illness. The employee may utilize the paid holiday bank as income replacement for absences due to illness, as described in Article (c) above. An employee who is eligible may apply for Employment Insurance for weeks </w:t>
            </w:r>
            <w:r w:rsidRPr="00380424">
              <w:rPr>
                <w:rFonts w:cs="Arial"/>
                <w:b/>
                <w:bCs/>
                <w:sz w:val="24"/>
                <w:szCs w:val="24"/>
                <w:highlight w:val="yellow"/>
                <w:lang w:val="en-CA"/>
              </w:rPr>
              <w:t>two (2)</w:t>
            </w:r>
            <w:r w:rsidRPr="00380424">
              <w:rPr>
                <w:rFonts w:cs="Arial"/>
                <w:sz w:val="24"/>
                <w:szCs w:val="24"/>
                <w:lang w:val="en-CA"/>
              </w:rPr>
              <w:t xml:space="preserve"> </w:t>
            </w:r>
            <w:r w:rsidRPr="00380424">
              <w:rPr>
                <w:rFonts w:cs="Arial"/>
                <w:strike/>
                <w:sz w:val="24"/>
                <w:szCs w:val="24"/>
                <w:highlight w:val="yellow"/>
                <w:lang w:val="en-CA"/>
              </w:rPr>
              <w:t>three (3)</w:t>
            </w:r>
            <w:r w:rsidRPr="00380424">
              <w:rPr>
                <w:rFonts w:cs="Arial"/>
                <w:sz w:val="24"/>
                <w:szCs w:val="24"/>
                <w:lang w:val="en-CA"/>
              </w:rPr>
              <w:t xml:space="preserve"> through </w:t>
            </w:r>
            <w:r w:rsidRPr="00380424">
              <w:rPr>
                <w:rFonts w:cs="Arial"/>
                <w:b/>
                <w:bCs/>
                <w:sz w:val="24"/>
                <w:szCs w:val="24"/>
                <w:highlight w:val="yellow"/>
                <w:lang w:val="en-CA"/>
              </w:rPr>
              <w:t>sixteen (16)</w:t>
            </w:r>
            <w:r w:rsidRPr="00380424">
              <w:rPr>
                <w:rFonts w:cs="Arial"/>
                <w:b/>
                <w:bCs/>
                <w:sz w:val="24"/>
                <w:szCs w:val="24"/>
                <w:lang w:val="en-CA"/>
              </w:rPr>
              <w:t xml:space="preserve"> </w:t>
            </w:r>
            <w:r w:rsidRPr="00380424">
              <w:rPr>
                <w:rFonts w:cs="Arial"/>
                <w:strike/>
                <w:sz w:val="24"/>
                <w:szCs w:val="24"/>
                <w:highlight w:val="yellow"/>
                <w:lang w:val="en-CA"/>
              </w:rPr>
              <w:t>seventeen (17</w:t>
            </w:r>
            <w:r w:rsidRPr="00380424">
              <w:rPr>
                <w:rFonts w:cs="Arial"/>
                <w:sz w:val="24"/>
                <w:szCs w:val="24"/>
                <w:highlight w:val="yellow"/>
                <w:lang w:val="en-CA"/>
              </w:rPr>
              <w:t>)</w:t>
            </w:r>
            <w:r w:rsidRPr="00380424">
              <w:rPr>
                <w:rFonts w:cs="Arial"/>
                <w:sz w:val="24"/>
                <w:szCs w:val="24"/>
                <w:lang w:val="en-CA"/>
              </w:rPr>
              <w:t xml:space="preserve"> for any absence due to a legitimate illness. The Home will provide the employee with Disability Income Protection as per Article 14.01 (c) for weeks </w:t>
            </w:r>
            <w:r w:rsidRPr="00380424">
              <w:rPr>
                <w:rFonts w:cs="Arial"/>
                <w:b/>
                <w:bCs/>
                <w:sz w:val="24"/>
                <w:szCs w:val="24"/>
                <w:highlight w:val="yellow"/>
                <w:lang w:val="en-CA"/>
              </w:rPr>
              <w:t>seventeen (17)</w:t>
            </w:r>
            <w:r w:rsidRPr="00380424">
              <w:rPr>
                <w:rFonts w:cs="Arial"/>
                <w:b/>
                <w:bCs/>
                <w:sz w:val="24"/>
                <w:szCs w:val="24"/>
                <w:lang w:val="en-CA"/>
              </w:rPr>
              <w:t xml:space="preserve"> </w:t>
            </w:r>
            <w:r w:rsidRPr="00380424">
              <w:rPr>
                <w:rFonts w:cs="Arial"/>
                <w:strike/>
                <w:sz w:val="24"/>
                <w:szCs w:val="24"/>
                <w:highlight w:val="yellow"/>
                <w:lang w:val="en-CA"/>
              </w:rPr>
              <w:t>eighteen (18)</w:t>
            </w:r>
            <w:r w:rsidRPr="00380424">
              <w:rPr>
                <w:rFonts w:cs="Arial"/>
                <w:sz w:val="24"/>
                <w:szCs w:val="24"/>
                <w:lang w:val="en-CA"/>
              </w:rPr>
              <w:t xml:space="preserve"> through thirty (30) for any absence due to a legitimate illness.</w:t>
            </w:r>
          </w:p>
          <w:p w14:paraId="201692B9" w14:textId="77777777" w:rsidR="00B61130" w:rsidRPr="00380424" w:rsidRDefault="00B61130" w:rsidP="00380424">
            <w:pPr>
              <w:pStyle w:val="b"/>
              <w:widowControl/>
              <w:suppressAutoHyphens/>
              <w:rPr>
                <w:rFonts w:cs="Arial"/>
                <w:sz w:val="24"/>
                <w:szCs w:val="24"/>
                <w:lang w:val="en-CA"/>
              </w:rPr>
            </w:pPr>
          </w:p>
          <w:p w14:paraId="1D078E5D" w14:textId="77777777" w:rsidR="00B61130" w:rsidRPr="00380424" w:rsidRDefault="00B61130" w:rsidP="00380424">
            <w:pPr>
              <w:pStyle w:val="101"/>
              <w:widowControl/>
              <w:tabs>
                <w:tab w:val="left" w:pos="882"/>
              </w:tabs>
              <w:snapToGrid/>
              <w:ind w:left="1464" w:hanging="1464"/>
              <w:rPr>
                <w:rFonts w:cs="Arial"/>
                <w:b/>
                <w:sz w:val="24"/>
                <w:szCs w:val="24"/>
              </w:rPr>
            </w:pPr>
            <w:r w:rsidRPr="00380424">
              <w:rPr>
                <w:rFonts w:cs="Arial"/>
                <w:sz w:val="24"/>
                <w:szCs w:val="24"/>
                <w:lang w:val="en-CA"/>
              </w:rPr>
              <w:tab/>
            </w:r>
            <w:r w:rsidRPr="00380424">
              <w:rPr>
                <w:rFonts w:cs="Arial"/>
                <w:sz w:val="24"/>
                <w:szCs w:val="24"/>
                <w:lang w:val="en-CA"/>
              </w:rPr>
              <w:tab/>
              <w:t>Employees may be required to provide medical proof of illness for any absence of a scheduled shift, which is neither vacation nor an approved leave of absence.</w:t>
            </w:r>
          </w:p>
        </w:tc>
      </w:tr>
    </w:tbl>
    <w:p w14:paraId="11E22EE4" w14:textId="6E4A8D69" w:rsidR="00B61130" w:rsidRPr="00C12817" w:rsidRDefault="00B61130" w:rsidP="00380424">
      <w:pPr>
        <w:tabs>
          <w:tab w:val="left" w:pos="1080"/>
        </w:tabs>
        <w:suppressAutoHyphens/>
        <w:jc w:val="both"/>
        <w:rPr>
          <w:rFonts w:cs="Arial"/>
          <w:bCs/>
          <w:sz w:val="2"/>
          <w:szCs w:val="2"/>
          <w:u w:val="single"/>
        </w:rPr>
      </w:pPr>
    </w:p>
    <w:tbl>
      <w:tblPr>
        <w:tblStyle w:val="TableGrid"/>
        <w:tblW w:w="0" w:type="auto"/>
        <w:tblLook w:val="04A0" w:firstRow="1" w:lastRow="0" w:firstColumn="1" w:lastColumn="0" w:noHBand="0" w:noVBand="1"/>
      </w:tblPr>
      <w:tblGrid>
        <w:gridCol w:w="9350"/>
      </w:tblGrid>
      <w:tr w:rsidR="00DF10FC" w:rsidRPr="00380424" w14:paraId="73941AD1" w14:textId="77777777" w:rsidTr="00C12817">
        <w:trPr>
          <w:tblHeader/>
        </w:trPr>
        <w:tc>
          <w:tcPr>
            <w:tcW w:w="9350" w:type="dxa"/>
            <w:shd w:val="clear" w:color="auto" w:fill="548DD4" w:themeFill="text2" w:themeFillTint="99"/>
            <w:vAlign w:val="center"/>
          </w:tcPr>
          <w:p w14:paraId="1AB02BFC" w14:textId="77777777" w:rsidR="00DF10FC" w:rsidRPr="00380424" w:rsidRDefault="00DF10FC" w:rsidP="00380424">
            <w:pPr>
              <w:widowControl/>
              <w:suppressAutoHyphens/>
              <w:jc w:val="both"/>
              <w:rPr>
                <w:rFonts w:cs="Arial"/>
                <w:szCs w:val="24"/>
              </w:rPr>
            </w:pPr>
            <w:bookmarkStart w:id="8" w:name="_Hlk85048405"/>
            <w:r w:rsidRPr="00380424">
              <w:rPr>
                <w:rFonts w:cs="Arial"/>
                <w:b/>
                <w:szCs w:val="24"/>
              </w:rPr>
              <w:t>COMMENTS:</w:t>
            </w:r>
          </w:p>
        </w:tc>
      </w:tr>
      <w:tr w:rsidR="00DF10FC" w:rsidRPr="00380424" w14:paraId="0B522670" w14:textId="77777777" w:rsidTr="00082889">
        <w:tc>
          <w:tcPr>
            <w:tcW w:w="9350" w:type="dxa"/>
          </w:tcPr>
          <w:p w14:paraId="0770BEBE" w14:textId="5611AE65" w:rsidR="00DF10FC" w:rsidRPr="00380424" w:rsidRDefault="00DF10FC" w:rsidP="00C013AF">
            <w:pPr>
              <w:widowControl/>
              <w:suppressAutoHyphens/>
              <w:jc w:val="both"/>
              <w:rPr>
                <w:rFonts w:cs="Arial"/>
                <w:szCs w:val="24"/>
              </w:rPr>
            </w:pPr>
            <w:r w:rsidRPr="00380424">
              <w:rPr>
                <w:rFonts w:cs="Arial"/>
                <w:szCs w:val="24"/>
                <w:lang w:val="en-CA"/>
              </w:rPr>
              <w:t xml:space="preserve">The </w:t>
            </w:r>
            <w:r w:rsidR="00C013AF">
              <w:rPr>
                <w:rFonts w:cs="Arial"/>
                <w:szCs w:val="24"/>
                <w:lang w:val="en-CA"/>
              </w:rPr>
              <w:t>w</w:t>
            </w:r>
            <w:r w:rsidRPr="00380424">
              <w:rPr>
                <w:rFonts w:cs="Arial"/>
                <w:szCs w:val="24"/>
                <w:lang w:val="en-CA"/>
              </w:rPr>
              <w:t>eekend worker language was updated to reflect the changes to the sick leave plan achieved in the last Collective Agreement</w:t>
            </w:r>
            <w:r w:rsidR="00FD0856">
              <w:rPr>
                <w:rFonts w:cs="Arial"/>
                <w:szCs w:val="24"/>
                <w:lang w:val="en-CA"/>
              </w:rPr>
              <w:t xml:space="preserve"> </w:t>
            </w:r>
            <w:r w:rsidR="00FD0856" w:rsidRPr="006747FA">
              <w:rPr>
                <w:rFonts w:cs="Arial"/>
                <w:szCs w:val="24"/>
                <w:lang w:val="en-CA"/>
              </w:rPr>
              <w:t>based on the changes to Employment Insurance Benefits</w:t>
            </w:r>
            <w:r w:rsidRPr="006747FA">
              <w:rPr>
                <w:rFonts w:cs="Arial"/>
                <w:szCs w:val="24"/>
                <w:lang w:val="en-CA"/>
              </w:rPr>
              <w:t>.</w:t>
            </w:r>
          </w:p>
        </w:tc>
      </w:tr>
      <w:bookmarkEnd w:id="8"/>
    </w:tbl>
    <w:p w14:paraId="12BFD9F4" w14:textId="77777777" w:rsidR="00DF10FC" w:rsidRPr="00380424" w:rsidRDefault="00DF10FC" w:rsidP="00380424">
      <w:pPr>
        <w:tabs>
          <w:tab w:val="left" w:pos="1080"/>
        </w:tabs>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622050" w:rsidRPr="00380424" w14:paraId="4CE7FDDA" w14:textId="77777777" w:rsidTr="004F1454">
        <w:trPr>
          <w:tblHeader/>
        </w:trPr>
        <w:tc>
          <w:tcPr>
            <w:tcW w:w="9350" w:type="dxa"/>
            <w:shd w:val="clear" w:color="auto" w:fill="B8CCE4" w:themeFill="accent1" w:themeFillTint="66"/>
          </w:tcPr>
          <w:p w14:paraId="6EEE7413" w14:textId="44DF4754" w:rsidR="00622050" w:rsidRPr="00380424" w:rsidRDefault="00622050" w:rsidP="00380424">
            <w:pPr>
              <w:pStyle w:val="NoSpacing"/>
              <w:widowControl/>
              <w:rPr>
                <w:rFonts w:cs="Arial"/>
                <w:b/>
                <w:szCs w:val="24"/>
              </w:rPr>
            </w:pPr>
            <w:r w:rsidRPr="00380424">
              <w:rPr>
                <w:rFonts w:cs="Arial"/>
                <w:b/>
                <w:szCs w:val="24"/>
              </w:rPr>
              <w:lastRenderedPageBreak/>
              <w:t>Current Collective Agreement</w:t>
            </w:r>
          </w:p>
        </w:tc>
      </w:tr>
      <w:tr w:rsidR="00622050" w:rsidRPr="00380424" w14:paraId="3F0488A2" w14:textId="77777777" w:rsidTr="004F1454">
        <w:tc>
          <w:tcPr>
            <w:tcW w:w="9350" w:type="dxa"/>
            <w:tcBorders>
              <w:bottom w:val="single" w:sz="4" w:space="0" w:color="auto"/>
            </w:tcBorders>
          </w:tcPr>
          <w:p w14:paraId="7B028542" w14:textId="77777777" w:rsidR="00622050" w:rsidRPr="00380424" w:rsidRDefault="00622050" w:rsidP="00B76E65">
            <w:pPr>
              <w:keepNext/>
              <w:widowControl/>
              <w:suppressAutoHyphens/>
              <w:jc w:val="both"/>
              <w:rPr>
                <w:rFonts w:cs="Arial"/>
                <w:szCs w:val="24"/>
              </w:rPr>
            </w:pPr>
            <w:r w:rsidRPr="00380424">
              <w:rPr>
                <w:rFonts w:cs="Arial"/>
                <w:szCs w:val="24"/>
              </w:rPr>
              <w:t xml:space="preserve">Appendix B - Independent Assessment Committee Chairpersons </w:t>
            </w:r>
          </w:p>
          <w:p w14:paraId="2ABF38DA" w14:textId="77777777" w:rsidR="00622050" w:rsidRPr="00380424" w:rsidRDefault="00622050" w:rsidP="00B76E65">
            <w:pPr>
              <w:keepNext/>
              <w:widowControl/>
              <w:suppressAutoHyphens/>
              <w:jc w:val="both"/>
              <w:rPr>
                <w:rFonts w:cs="Arial"/>
                <w:szCs w:val="24"/>
              </w:rPr>
            </w:pPr>
          </w:p>
          <w:p w14:paraId="04F4D10D" w14:textId="77777777" w:rsidR="00622050" w:rsidRPr="00380424" w:rsidRDefault="00622050" w:rsidP="00380424">
            <w:pPr>
              <w:pStyle w:val="101"/>
              <w:widowControl/>
              <w:tabs>
                <w:tab w:val="clear" w:pos="1440"/>
                <w:tab w:val="left" w:pos="882"/>
              </w:tabs>
              <w:snapToGrid/>
              <w:ind w:left="882" w:hanging="900"/>
              <w:rPr>
                <w:rFonts w:cs="Arial"/>
                <w:b/>
                <w:sz w:val="24"/>
                <w:szCs w:val="24"/>
              </w:rPr>
            </w:pPr>
            <w:r w:rsidRPr="00380424">
              <w:rPr>
                <w:rFonts w:eastAsia="Calibri" w:cs="Arial"/>
                <w:sz w:val="24"/>
                <w:szCs w:val="24"/>
                <w:u w:val="single"/>
              </w:rPr>
              <w:t>Note</w:t>
            </w:r>
            <w:r w:rsidRPr="00380424">
              <w:rPr>
                <w:rFonts w:eastAsia="Calibri" w:cs="Arial"/>
                <w:sz w:val="24"/>
                <w:szCs w:val="24"/>
              </w:rPr>
              <w:t>:</w:t>
            </w:r>
            <w:r w:rsidRPr="00380424">
              <w:rPr>
                <w:rFonts w:cs="Arial"/>
                <w:b/>
                <w:i/>
                <w:snapToGrid w:val="0"/>
                <w:sz w:val="24"/>
                <w:szCs w:val="24"/>
              </w:rPr>
              <w:tab/>
            </w:r>
            <w:r w:rsidRPr="00380424">
              <w:rPr>
                <w:rFonts w:eastAsia="Calibri" w:cs="Arial"/>
                <w:sz w:val="24"/>
                <w:szCs w:val="24"/>
              </w:rPr>
              <w:t>The parties agree to meet to discuss the following Independent Assessment Committee Chairpersons. The parties agree to revise and update the list to ensure that an adequate number of Chairpersons are available. If the parties are unable to reach agreement on the revised list, Arbitrator Wilson will remain seized to resolve the dispute</w:t>
            </w:r>
            <w:r w:rsidRPr="00380424">
              <w:rPr>
                <w:rFonts w:eastAsia="Calibri" w:cs="Arial"/>
                <w:bCs/>
                <w:sz w:val="24"/>
                <w:szCs w:val="24"/>
              </w:rPr>
              <w:t>.</w:t>
            </w:r>
          </w:p>
        </w:tc>
      </w:tr>
    </w:tbl>
    <w:p w14:paraId="0C99D0BC" w14:textId="77777777" w:rsidR="003F228C" w:rsidRPr="003F228C" w:rsidRDefault="003F228C">
      <w:pPr>
        <w:rPr>
          <w:sz w:val="2"/>
          <w:szCs w:val="2"/>
        </w:rPr>
      </w:pPr>
    </w:p>
    <w:tbl>
      <w:tblPr>
        <w:tblStyle w:val="TableGrid"/>
        <w:tblW w:w="0" w:type="auto"/>
        <w:tblLook w:val="04A0" w:firstRow="1" w:lastRow="0" w:firstColumn="1" w:lastColumn="0" w:noHBand="0" w:noVBand="1"/>
      </w:tblPr>
      <w:tblGrid>
        <w:gridCol w:w="9350"/>
      </w:tblGrid>
      <w:tr w:rsidR="00622050" w:rsidRPr="00380424" w14:paraId="465D7455" w14:textId="77777777" w:rsidTr="003F228C">
        <w:trPr>
          <w:tblHeader/>
        </w:trPr>
        <w:tc>
          <w:tcPr>
            <w:tcW w:w="9350" w:type="dxa"/>
            <w:shd w:val="clear" w:color="auto" w:fill="DBE5F1" w:themeFill="accent1" w:themeFillTint="33"/>
          </w:tcPr>
          <w:p w14:paraId="2BFA8F70" w14:textId="77777777" w:rsidR="00622050" w:rsidRPr="00380424" w:rsidRDefault="00622050" w:rsidP="00380424">
            <w:pPr>
              <w:pStyle w:val="NoSpacing"/>
              <w:widowControl/>
              <w:rPr>
                <w:rFonts w:cs="Arial"/>
                <w:b/>
                <w:szCs w:val="24"/>
              </w:rPr>
            </w:pPr>
            <w:r w:rsidRPr="00380424">
              <w:rPr>
                <w:rFonts w:cs="Arial"/>
                <w:b/>
                <w:szCs w:val="24"/>
              </w:rPr>
              <w:t>New Collective Agreement</w:t>
            </w:r>
          </w:p>
        </w:tc>
      </w:tr>
      <w:tr w:rsidR="00622050" w:rsidRPr="00380424" w14:paraId="5DF00272" w14:textId="77777777" w:rsidTr="004F1454">
        <w:tc>
          <w:tcPr>
            <w:tcW w:w="9350" w:type="dxa"/>
          </w:tcPr>
          <w:p w14:paraId="0A44C703" w14:textId="77777777" w:rsidR="00622050" w:rsidRPr="00380424" w:rsidRDefault="00622050" w:rsidP="00380424">
            <w:pPr>
              <w:widowControl/>
              <w:suppressAutoHyphens/>
              <w:jc w:val="both"/>
              <w:rPr>
                <w:rFonts w:cs="Arial"/>
                <w:szCs w:val="24"/>
              </w:rPr>
            </w:pPr>
            <w:r w:rsidRPr="00380424">
              <w:rPr>
                <w:rFonts w:cs="Arial"/>
                <w:szCs w:val="24"/>
              </w:rPr>
              <w:t xml:space="preserve">Appendix B - </w:t>
            </w:r>
            <w:bookmarkStart w:id="9" w:name="_Toc4960760"/>
            <w:r w:rsidRPr="00380424">
              <w:rPr>
                <w:rFonts w:cs="Arial"/>
                <w:szCs w:val="24"/>
              </w:rPr>
              <w:t>Independent Assessment Committee Chairpersons</w:t>
            </w:r>
            <w:bookmarkEnd w:id="9"/>
            <w:r w:rsidRPr="00380424">
              <w:rPr>
                <w:rFonts w:cs="Arial"/>
                <w:szCs w:val="24"/>
              </w:rPr>
              <w:t xml:space="preserve"> </w:t>
            </w:r>
          </w:p>
          <w:p w14:paraId="0B93614F" w14:textId="77777777" w:rsidR="00622050" w:rsidRPr="00380424" w:rsidRDefault="00622050" w:rsidP="00380424">
            <w:pPr>
              <w:widowControl/>
              <w:suppressAutoHyphens/>
              <w:jc w:val="both"/>
              <w:rPr>
                <w:rFonts w:cs="Arial"/>
                <w:szCs w:val="24"/>
              </w:rPr>
            </w:pPr>
          </w:p>
          <w:p w14:paraId="3008D56A" w14:textId="77777777" w:rsidR="00622050" w:rsidRPr="00380424" w:rsidRDefault="00622050" w:rsidP="00380424">
            <w:pPr>
              <w:pStyle w:val="101"/>
              <w:widowControl/>
              <w:tabs>
                <w:tab w:val="clear" w:pos="1440"/>
                <w:tab w:val="left" w:pos="882"/>
              </w:tabs>
              <w:ind w:left="882" w:hanging="900"/>
              <w:rPr>
                <w:rFonts w:cs="Arial"/>
                <w:b/>
                <w:sz w:val="24"/>
                <w:szCs w:val="24"/>
              </w:rPr>
            </w:pPr>
            <w:r w:rsidRPr="00380424">
              <w:rPr>
                <w:rFonts w:eastAsia="Calibri" w:cs="Arial"/>
                <w:sz w:val="24"/>
                <w:szCs w:val="24"/>
                <w:u w:val="single"/>
              </w:rPr>
              <w:t>Note</w:t>
            </w:r>
            <w:r w:rsidRPr="00380424">
              <w:rPr>
                <w:rFonts w:eastAsia="Calibri" w:cs="Arial"/>
                <w:sz w:val="24"/>
                <w:szCs w:val="24"/>
              </w:rPr>
              <w:t>:</w:t>
            </w:r>
            <w:r w:rsidRPr="00380424">
              <w:rPr>
                <w:rFonts w:cs="Arial"/>
                <w:b/>
                <w:i/>
                <w:snapToGrid w:val="0"/>
                <w:sz w:val="24"/>
                <w:szCs w:val="24"/>
              </w:rPr>
              <w:tab/>
            </w:r>
            <w:r w:rsidRPr="00380424">
              <w:rPr>
                <w:rFonts w:eastAsia="Calibri" w:cs="Arial"/>
                <w:sz w:val="24"/>
                <w:szCs w:val="24"/>
              </w:rPr>
              <w:t xml:space="preserve">The parties agree to meet to discuss the following Independent Assessment Committee Chairpersons. The parties agree to revise and update the list to ensure that an adequate number of Chairpersons are available. If the parties are unable to reach agreement on the revised list, Arbitrator </w:t>
            </w:r>
            <w:r w:rsidRPr="00380424">
              <w:rPr>
                <w:rFonts w:eastAsia="Calibri" w:cs="Arial"/>
                <w:strike/>
                <w:sz w:val="24"/>
                <w:szCs w:val="24"/>
                <w:highlight w:val="yellow"/>
              </w:rPr>
              <w:t>Wilson</w:t>
            </w:r>
            <w:r w:rsidRPr="00380424">
              <w:rPr>
                <w:rFonts w:eastAsia="Calibri" w:cs="Arial"/>
                <w:sz w:val="24"/>
                <w:szCs w:val="24"/>
              </w:rPr>
              <w:t xml:space="preserve"> </w:t>
            </w:r>
            <w:r w:rsidRPr="00380424">
              <w:rPr>
                <w:rFonts w:eastAsia="Calibri" w:cs="Arial"/>
                <w:b/>
                <w:bCs/>
                <w:sz w:val="24"/>
                <w:szCs w:val="24"/>
                <w:highlight w:val="yellow"/>
              </w:rPr>
              <w:t>Stout</w:t>
            </w:r>
            <w:r w:rsidRPr="00380424">
              <w:rPr>
                <w:rFonts w:eastAsia="Calibri" w:cs="Arial"/>
                <w:sz w:val="24"/>
                <w:szCs w:val="24"/>
              </w:rPr>
              <w:t xml:space="preserve"> will remain seized to resolve the dispute.</w:t>
            </w:r>
          </w:p>
        </w:tc>
      </w:tr>
    </w:tbl>
    <w:p w14:paraId="5B9ABF6E" w14:textId="11049B1E" w:rsidR="00622050" w:rsidRPr="00347C34" w:rsidRDefault="00622050" w:rsidP="00380424">
      <w:pPr>
        <w:suppressAutoHyphens/>
        <w:jc w:val="both"/>
        <w:rPr>
          <w:rFonts w:cs="Arial"/>
          <w:bCs/>
          <w:sz w:val="2"/>
          <w:szCs w:val="2"/>
          <w:u w:val="single"/>
        </w:rPr>
      </w:pPr>
    </w:p>
    <w:tbl>
      <w:tblPr>
        <w:tblStyle w:val="TableGrid"/>
        <w:tblW w:w="0" w:type="auto"/>
        <w:tblLook w:val="04A0" w:firstRow="1" w:lastRow="0" w:firstColumn="1" w:lastColumn="0" w:noHBand="0" w:noVBand="1"/>
      </w:tblPr>
      <w:tblGrid>
        <w:gridCol w:w="9350"/>
      </w:tblGrid>
      <w:tr w:rsidR="00622050" w:rsidRPr="00380424" w14:paraId="7F21DD8B" w14:textId="77777777" w:rsidTr="00347C34">
        <w:trPr>
          <w:tblHeader/>
        </w:trPr>
        <w:tc>
          <w:tcPr>
            <w:tcW w:w="9350" w:type="dxa"/>
            <w:shd w:val="clear" w:color="auto" w:fill="548DD4" w:themeFill="text2" w:themeFillTint="99"/>
            <w:vAlign w:val="center"/>
          </w:tcPr>
          <w:p w14:paraId="5AAECE01" w14:textId="77777777" w:rsidR="00622050" w:rsidRPr="00380424" w:rsidRDefault="00622050" w:rsidP="00380424">
            <w:pPr>
              <w:widowControl/>
              <w:suppressAutoHyphens/>
              <w:jc w:val="both"/>
              <w:rPr>
                <w:rFonts w:cs="Arial"/>
                <w:szCs w:val="24"/>
              </w:rPr>
            </w:pPr>
            <w:r w:rsidRPr="00380424">
              <w:rPr>
                <w:rFonts w:cs="Arial"/>
                <w:b/>
                <w:szCs w:val="24"/>
              </w:rPr>
              <w:t>COMMENTS:</w:t>
            </w:r>
          </w:p>
        </w:tc>
      </w:tr>
      <w:tr w:rsidR="00622050" w:rsidRPr="00380424" w14:paraId="2E4AA8FD" w14:textId="77777777" w:rsidTr="004F1454">
        <w:tc>
          <w:tcPr>
            <w:tcW w:w="9350" w:type="dxa"/>
          </w:tcPr>
          <w:p w14:paraId="513D0DE3" w14:textId="27BA96AE" w:rsidR="00622050" w:rsidRPr="00380424" w:rsidRDefault="00622050" w:rsidP="00380424">
            <w:pPr>
              <w:widowControl/>
              <w:suppressAutoHyphens/>
              <w:jc w:val="both"/>
              <w:rPr>
                <w:rFonts w:cs="Arial"/>
                <w:szCs w:val="24"/>
              </w:rPr>
            </w:pPr>
            <w:r w:rsidRPr="00380424">
              <w:rPr>
                <w:rFonts w:cs="Arial"/>
                <w:szCs w:val="24"/>
                <w:lang w:val="en-CA"/>
              </w:rPr>
              <w:t>We renewed the commitment to meet during the life of the Collective Agreement to address Independent Assessment Committee Chairs. It has been difficult to find Chairs with Long-Term Care expertise. We also updated the name of the Arbitrator who will assist us if there is a dispute over the Chairs reviewed for acceptability.</w:t>
            </w:r>
          </w:p>
        </w:tc>
      </w:tr>
    </w:tbl>
    <w:p w14:paraId="0141BE7E" w14:textId="5E963D6B" w:rsidR="00622050" w:rsidRDefault="00622050" w:rsidP="00380424">
      <w:pPr>
        <w:suppressAutoHyphens/>
        <w:jc w:val="both"/>
        <w:rPr>
          <w:rFonts w:cs="Arial"/>
          <w:bCs/>
          <w:szCs w:val="24"/>
          <w:u w:val="single"/>
        </w:rPr>
      </w:pPr>
    </w:p>
    <w:p w14:paraId="44BF111B" w14:textId="77777777" w:rsidR="003F228C" w:rsidRPr="00380424" w:rsidRDefault="003F228C" w:rsidP="00380424">
      <w:pPr>
        <w:suppressAutoHyphens/>
        <w:jc w:val="both"/>
        <w:rPr>
          <w:rFonts w:cs="Arial"/>
          <w:bCs/>
          <w:szCs w:val="24"/>
          <w:u w:val="single"/>
        </w:rPr>
      </w:pPr>
    </w:p>
    <w:p w14:paraId="1986D102" w14:textId="77777777" w:rsidR="00297A55" w:rsidRPr="00380424" w:rsidRDefault="00297A55" w:rsidP="00380424">
      <w:pPr>
        <w:keepNext/>
        <w:outlineLvl w:val="0"/>
        <w:rPr>
          <w:rFonts w:eastAsia="Calibri" w:cs="Arial"/>
          <w:b/>
          <w:bCs/>
          <w:kern w:val="32"/>
          <w:szCs w:val="24"/>
          <w:u w:val="single"/>
        </w:rPr>
      </w:pPr>
      <w:r w:rsidRPr="00380424">
        <w:rPr>
          <w:rFonts w:eastAsia="Calibri" w:cs="Arial"/>
          <w:b/>
          <w:bCs/>
          <w:kern w:val="32"/>
          <w:szCs w:val="24"/>
          <w:u w:val="single"/>
        </w:rPr>
        <w:t>OCCUPATIONAL HEALTH AND SAFETY</w:t>
      </w:r>
    </w:p>
    <w:p w14:paraId="640CFE95" w14:textId="77777777" w:rsidR="00297A55" w:rsidRPr="00380424" w:rsidRDefault="00297A55" w:rsidP="00380424">
      <w:pPr>
        <w:keepNext/>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297A55" w:rsidRPr="00380424" w14:paraId="5CB62556" w14:textId="77777777" w:rsidTr="004F1454">
        <w:trPr>
          <w:tblHeader/>
        </w:trPr>
        <w:tc>
          <w:tcPr>
            <w:tcW w:w="9350" w:type="dxa"/>
            <w:shd w:val="clear" w:color="auto" w:fill="B8CCE4" w:themeFill="accent1" w:themeFillTint="66"/>
          </w:tcPr>
          <w:p w14:paraId="618F978F" w14:textId="77777777" w:rsidR="00297A55" w:rsidRPr="00380424" w:rsidRDefault="00297A55" w:rsidP="00380424">
            <w:pPr>
              <w:pStyle w:val="NoSpacing"/>
              <w:widowControl/>
              <w:rPr>
                <w:rFonts w:cs="Arial"/>
                <w:b/>
                <w:szCs w:val="24"/>
              </w:rPr>
            </w:pPr>
            <w:r w:rsidRPr="00380424">
              <w:rPr>
                <w:rFonts w:cs="Arial"/>
                <w:b/>
                <w:szCs w:val="24"/>
              </w:rPr>
              <w:t>Current Collective Agreement</w:t>
            </w:r>
          </w:p>
        </w:tc>
      </w:tr>
      <w:tr w:rsidR="00297A55" w:rsidRPr="00380424" w14:paraId="6BD04EE6" w14:textId="77777777" w:rsidTr="004F1454">
        <w:tc>
          <w:tcPr>
            <w:tcW w:w="9350" w:type="dxa"/>
            <w:tcBorders>
              <w:bottom w:val="single" w:sz="4" w:space="0" w:color="auto"/>
            </w:tcBorders>
          </w:tcPr>
          <w:p w14:paraId="52C32CA8" w14:textId="77777777" w:rsidR="00297A55" w:rsidRPr="00380424" w:rsidRDefault="00297A55" w:rsidP="00380424">
            <w:pPr>
              <w:pStyle w:val="101"/>
              <w:widowControl/>
              <w:tabs>
                <w:tab w:val="clear" w:pos="1440"/>
                <w:tab w:val="left" w:pos="882"/>
              </w:tabs>
              <w:ind w:left="882" w:hanging="900"/>
              <w:rPr>
                <w:rFonts w:cs="Arial"/>
                <w:sz w:val="24"/>
                <w:szCs w:val="24"/>
                <w:u w:val="single"/>
                <w:lang w:val="en-CA"/>
              </w:rPr>
            </w:pPr>
            <w:r w:rsidRPr="00380424">
              <w:rPr>
                <w:rFonts w:cs="Arial"/>
                <w:sz w:val="24"/>
                <w:szCs w:val="24"/>
                <w:lang w:val="en-CA"/>
              </w:rPr>
              <w:t>6.06</w:t>
            </w:r>
            <w:r w:rsidRPr="00380424">
              <w:rPr>
                <w:rFonts w:cs="Arial"/>
                <w:sz w:val="24"/>
                <w:szCs w:val="24"/>
                <w:lang w:val="en-CA"/>
              </w:rPr>
              <w:tab/>
            </w:r>
            <w:r w:rsidRPr="00380424">
              <w:rPr>
                <w:rFonts w:cs="Arial"/>
                <w:sz w:val="24"/>
                <w:szCs w:val="24"/>
                <w:u w:val="single"/>
                <w:lang w:val="en-CA"/>
              </w:rPr>
              <w:t>Health &amp; Safety</w:t>
            </w:r>
          </w:p>
          <w:p w14:paraId="24950FC3" w14:textId="77777777" w:rsidR="00297A55" w:rsidRPr="00380424" w:rsidRDefault="00297A55" w:rsidP="00380424">
            <w:pPr>
              <w:pStyle w:val="101"/>
              <w:widowControl/>
              <w:tabs>
                <w:tab w:val="clear" w:pos="1440"/>
                <w:tab w:val="left" w:pos="696"/>
              </w:tabs>
              <w:suppressAutoHyphens/>
              <w:rPr>
                <w:rFonts w:cs="Arial"/>
                <w:sz w:val="24"/>
                <w:szCs w:val="24"/>
                <w:u w:val="single"/>
                <w:lang w:val="en-CA"/>
              </w:rPr>
            </w:pPr>
          </w:p>
          <w:p w14:paraId="058A6072" w14:textId="77777777" w:rsidR="00297A55" w:rsidRPr="00380424" w:rsidRDefault="00297A55" w:rsidP="00380424">
            <w:pPr>
              <w:pStyle w:val="101"/>
              <w:widowControl/>
              <w:tabs>
                <w:tab w:val="left" w:pos="882"/>
              </w:tabs>
              <w:snapToGrid/>
              <w:ind w:left="1464" w:hanging="1464"/>
              <w:rPr>
                <w:rFonts w:cs="Arial"/>
                <w:sz w:val="24"/>
                <w:szCs w:val="24"/>
                <w:lang w:val="en-CA"/>
              </w:rPr>
            </w:pPr>
            <w:r w:rsidRPr="00380424">
              <w:rPr>
                <w:rFonts w:cs="Arial"/>
                <w:sz w:val="24"/>
                <w:szCs w:val="24"/>
                <w:lang w:val="en-CA"/>
              </w:rPr>
              <w:tab/>
              <w:t>(i)</w:t>
            </w:r>
            <w:r w:rsidRPr="00380424">
              <w:rPr>
                <w:rFonts w:cs="Arial"/>
                <w:sz w:val="24"/>
                <w:szCs w:val="24"/>
                <w:lang w:val="en-CA"/>
              </w:rPr>
              <w:tab/>
              <w:t>The Employer shall:</w:t>
            </w:r>
          </w:p>
          <w:p w14:paraId="28A29629" w14:textId="77777777" w:rsidR="00297A55" w:rsidRPr="00380424" w:rsidRDefault="00297A55" w:rsidP="00380424">
            <w:pPr>
              <w:pStyle w:val="b"/>
              <w:widowControl/>
              <w:suppressAutoHyphens/>
              <w:rPr>
                <w:rFonts w:cs="Arial"/>
                <w:sz w:val="24"/>
                <w:szCs w:val="24"/>
                <w:lang w:val="en-CA"/>
              </w:rPr>
            </w:pPr>
          </w:p>
          <w:p w14:paraId="006764D6" w14:textId="77777777" w:rsidR="00297A55" w:rsidRPr="00380424" w:rsidRDefault="00297A55" w:rsidP="00380424">
            <w:pPr>
              <w:pStyle w:val="i"/>
              <w:widowControl/>
              <w:numPr>
                <w:ilvl w:val="0"/>
                <w:numId w:val="46"/>
              </w:numPr>
              <w:tabs>
                <w:tab w:val="clear" w:pos="1440"/>
                <w:tab w:val="clear" w:pos="2880"/>
              </w:tabs>
              <w:suppressAutoHyphens/>
              <w:snapToGrid/>
              <w:ind w:left="1782" w:hanging="360"/>
              <w:rPr>
                <w:rFonts w:cs="Arial"/>
                <w:sz w:val="24"/>
                <w:szCs w:val="24"/>
                <w:lang w:val="en-CA"/>
              </w:rPr>
            </w:pPr>
            <w:r w:rsidRPr="00380424">
              <w:rPr>
                <w:rFonts w:cs="Arial"/>
                <w:sz w:val="24"/>
                <w:szCs w:val="24"/>
                <w:lang w:val="en-CA"/>
              </w:rPr>
              <w:t>Inform employees of any situation relating to their work which may endanger their health and safety, as soon as it learns of the said situation,</w:t>
            </w:r>
          </w:p>
          <w:p w14:paraId="1994133A" w14:textId="77777777" w:rsidR="00297A55" w:rsidRPr="00380424" w:rsidRDefault="00297A55" w:rsidP="00380424">
            <w:pPr>
              <w:pStyle w:val="i"/>
              <w:widowControl/>
              <w:tabs>
                <w:tab w:val="clear" w:pos="1440"/>
              </w:tabs>
              <w:suppressAutoHyphens/>
              <w:ind w:left="1782" w:hanging="360"/>
              <w:rPr>
                <w:rFonts w:cs="Arial"/>
                <w:sz w:val="24"/>
                <w:szCs w:val="24"/>
                <w:lang w:val="en-CA"/>
              </w:rPr>
            </w:pPr>
          </w:p>
          <w:p w14:paraId="60B2555D" w14:textId="77777777" w:rsidR="00297A55" w:rsidRPr="00380424" w:rsidRDefault="00297A55" w:rsidP="00380424">
            <w:pPr>
              <w:pStyle w:val="i"/>
              <w:widowControl/>
              <w:numPr>
                <w:ilvl w:val="0"/>
                <w:numId w:val="46"/>
              </w:numPr>
              <w:tabs>
                <w:tab w:val="clear" w:pos="1440"/>
                <w:tab w:val="clear" w:pos="2880"/>
              </w:tabs>
              <w:suppressAutoHyphens/>
              <w:snapToGrid/>
              <w:ind w:left="1782" w:hanging="360"/>
              <w:rPr>
                <w:rFonts w:cs="Arial"/>
                <w:sz w:val="24"/>
                <w:szCs w:val="24"/>
                <w:lang w:val="en-CA"/>
              </w:rPr>
            </w:pPr>
            <w:r w:rsidRPr="00380424">
              <w:rPr>
                <w:rFonts w:cs="Arial"/>
                <w:sz w:val="24"/>
                <w:szCs w:val="24"/>
                <w:lang w:val="en-CA"/>
              </w:rPr>
              <w:t>Inform employees regarding the risks relating to their work and provide training and supervision so that employees have the skills and knowledge necessary to safely perform the work assigned to them,</w:t>
            </w:r>
          </w:p>
          <w:p w14:paraId="3481A8F5" w14:textId="77777777" w:rsidR="00297A55" w:rsidRPr="00380424" w:rsidRDefault="00297A55" w:rsidP="00380424">
            <w:pPr>
              <w:pStyle w:val="101a"/>
              <w:widowControl/>
              <w:tabs>
                <w:tab w:val="clear" w:pos="0"/>
                <w:tab w:val="clear" w:pos="1440"/>
                <w:tab w:val="clear" w:pos="2160"/>
              </w:tabs>
              <w:suppressAutoHyphens/>
              <w:ind w:left="1782" w:hanging="360"/>
              <w:rPr>
                <w:rFonts w:cs="Arial"/>
                <w:sz w:val="24"/>
                <w:szCs w:val="24"/>
              </w:rPr>
            </w:pPr>
          </w:p>
          <w:p w14:paraId="6D3B98B1" w14:textId="77777777" w:rsidR="00297A55" w:rsidRPr="00380424" w:rsidRDefault="00297A55" w:rsidP="00380424">
            <w:pPr>
              <w:pStyle w:val="101a"/>
              <w:widowControl/>
              <w:tabs>
                <w:tab w:val="clear" w:pos="0"/>
                <w:tab w:val="clear" w:pos="1440"/>
                <w:tab w:val="clear" w:pos="2160"/>
                <w:tab w:val="clear" w:pos="2880"/>
              </w:tabs>
              <w:suppressAutoHyphens/>
              <w:ind w:left="1782" w:hanging="360"/>
              <w:rPr>
                <w:rFonts w:cs="Arial"/>
                <w:sz w:val="24"/>
                <w:szCs w:val="24"/>
                <w:lang w:val="en-CA"/>
              </w:rPr>
            </w:pPr>
            <w:r w:rsidRPr="00380424">
              <w:rPr>
                <w:rFonts w:cs="Arial"/>
                <w:sz w:val="24"/>
                <w:szCs w:val="24"/>
                <w:lang w:val="en-CA"/>
              </w:rPr>
              <w:tab/>
            </w:r>
            <w:r w:rsidRPr="00380424">
              <w:rPr>
                <w:rFonts w:cs="Arial"/>
                <w:sz w:val="24"/>
                <w:szCs w:val="24"/>
              </w:rPr>
              <w:t>When faced with occupational health and safety decisions, the Home will not await full scientific or absolute certainty before taking reasonable action(s) that reduces risk and protects employees</w:t>
            </w:r>
            <w:r w:rsidRPr="00380424">
              <w:rPr>
                <w:rFonts w:cs="Arial"/>
                <w:bCs/>
                <w:sz w:val="24"/>
                <w:szCs w:val="24"/>
              </w:rPr>
              <w:t>.</w:t>
            </w:r>
          </w:p>
          <w:p w14:paraId="225DA867" w14:textId="77777777" w:rsidR="00297A55" w:rsidRPr="00380424" w:rsidRDefault="00297A55" w:rsidP="00380424">
            <w:pPr>
              <w:pStyle w:val="i"/>
              <w:widowControl/>
              <w:tabs>
                <w:tab w:val="clear" w:pos="1440"/>
              </w:tabs>
              <w:suppressAutoHyphens/>
              <w:ind w:left="1782" w:hanging="360"/>
              <w:rPr>
                <w:rFonts w:cs="Arial"/>
                <w:sz w:val="24"/>
                <w:szCs w:val="24"/>
                <w:lang w:val="en-CA"/>
              </w:rPr>
            </w:pPr>
          </w:p>
          <w:p w14:paraId="02395075" w14:textId="0606CD82" w:rsidR="00297A55" w:rsidRPr="00380424" w:rsidRDefault="00297A55" w:rsidP="001A6B09">
            <w:pPr>
              <w:pStyle w:val="i"/>
              <w:widowControl/>
              <w:tabs>
                <w:tab w:val="clear" w:pos="1440"/>
                <w:tab w:val="clear" w:pos="2880"/>
              </w:tabs>
              <w:suppressAutoHyphens/>
              <w:ind w:left="1782" w:hanging="360"/>
              <w:rPr>
                <w:rFonts w:cs="Arial"/>
                <w:b/>
                <w:sz w:val="24"/>
                <w:szCs w:val="24"/>
              </w:rPr>
            </w:pPr>
            <w:r w:rsidRPr="00380424">
              <w:rPr>
                <w:rFonts w:cs="Arial"/>
                <w:sz w:val="24"/>
                <w:szCs w:val="24"/>
                <w:lang w:val="en-CA"/>
              </w:rPr>
              <w:t>iii)</w:t>
            </w:r>
            <w:r w:rsidRPr="00380424">
              <w:rPr>
                <w:rFonts w:cs="Arial"/>
                <w:sz w:val="24"/>
                <w:szCs w:val="24"/>
                <w:lang w:val="en-CA"/>
              </w:rPr>
              <w:tab/>
              <w:t xml:space="preserve">Ensure that the applicable measures and procedures prescribed in the </w:t>
            </w:r>
            <w:r w:rsidRPr="00380424">
              <w:rPr>
                <w:rFonts w:cs="Arial"/>
                <w:i/>
                <w:sz w:val="24"/>
                <w:szCs w:val="24"/>
                <w:lang w:val="en-CA"/>
              </w:rPr>
              <w:t>Occupational Health and Safety Act</w:t>
            </w:r>
            <w:r w:rsidRPr="00380424">
              <w:rPr>
                <w:rFonts w:cs="Arial"/>
                <w:sz w:val="24"/>
                <w:szCs w:val="24"/>
                <w:lang w:val="en-CA"/>
              </w:rPr>
              <w:t xml:space="preserve"> are carried out in the workplace.</w:t>
            </w:r>
          </w:p>
        </w:tc>
      </w:tr>
    </w:tbl>
    <w:p w14:paraId="0E935EEE" w14:textId="77777777" w:rsidR="003F228C" w:rsidRPr="003F228C" w:rsidRDefault="003F228C">
      <w:pPr>
        <w:rPr>
          <w:sz w:val="2"/>
          <w:szCs w:val="2"/>
        </w:rPr>
      </w:pPr>
    </w:p>
    <w:tbl>
      <w:tblPr>
        <w:tblStyle w:val="TableGrid"/>
        <w:tblW w:w="0" w:type="auto"/>
        <w:tblLook w:val="04A0" w:firstRow="1" w:lastRow="0" w:firstColumn="1" w:lastColumn="0" w:noHBand="0" w:noVBand="1"/>
      </w:tblPr>
      <w:tblGrid>
        <w:gridCol w:w="9350"/>
      </w:tblGrid>
      <w:tr w:rsidR="00297A55" w:rsidRPr="00380424" w14:paraId="148E7FB6" w14:textId="77777777" w:rsidTr="003F228C">
        <w:trPr>
          <w:tblHeader/>
        </w:trPr>
        <w:tc>
          <w:tcPr>
            <w:tcW w:w="9350" w:type="dxa"/>
            <w:shd w:val="clear" w:color="auto" w:fill="DBE5F1" w:themeFill="accent1" w:themeFillTint="33"/>
          </w:tcPr>
          <w:p w14:paraId="2877BCB0" w14:textId="77777777" w:rsidR="00297A55" w:rsidRPr="00380424" w:rsidRDefault="00297A55" w:rsidP="003F228C">
            <w:pPr>
              <w:pStyle w:val="NoSpacing"/>
              <w:widowControl/>
              <w:rPr>
                <w:rFonts w:cs="Arial"/>
                <w:b/>
                <w:szCs w:val="24"/>
              </w:rPr>
            </w:pPr>
            <w:r w:rsidRPr="00380424">
              <w:rPr>
                <w:rFonts w:cs="Arial"/>
                <w:b/>
                <w:szCs w:val="24"/>
              </w:rPr>
              <w:t>New Collective Agreement</w:t>
            </w:r>
          </w:p>
        </w:tc>
      </w:tr>
      <w:tr w:rsidR="00297A55" w:rsidRPr="00380424" w14:paraId="4235DE87" w14:textId="77777777" w:rsidTr="004F1454">
        <w:tc>
          <w:tcPr>
            <w:tcW w:w="9350" w:type="dxa"/>
          </w:tcPr>
          <w:p w14:paraId="39C61F71" w14:textId="77777777" w:rsidR="00297A55" w:rsidRPr="00380424" w:rsidRDefault="00297A55" w:rsidP="003F228C">
            <w:pPr>
              <w:pStyle w:val="101"/>
              <w:widowControl/>
              <w:tabs>
                <w:tab w:val="clear" w:pos="1440"/>
                <w:tab w:val="left" w:pos="882"/>
              </w:tabs>
              <w:ind w:left="893" w:hanging="907"/>
              <w:rPr>
                <w:rFonts w:cs="Arial"/>
                <w:snapToGrid w:val="0"/>
                <w:sz w:val="24"/>
                <w:szCs w:val="24"/>
                <w:u w:val="single"/>
                <w:lang w:val="en-CA"/>
              </w:rPr>
            </w:pPr>
            <w:r w:rsidRPr="00380424">
              <w:rPr>
                <w:rFonts w:cs="Arial"/>
                <w:snapToGrid w:val="0"/>
                <w:sz w:val="24"/>
                <w:szCs w:val="24"/>
              </w:rPr>
              <w:t>6.06</w:t>
            </w:r>
            <w:r w:rsidRPr="00380424">
              <w:rPr>
                <w:rFonts w:cs="Arial"/>
                <w:snapToGrid w:val="0"/>
                <w:sz w:val="24"/>
                <w:szCs w:val="24"/>
              </w:rPr>
              <w:tab/>
            </w:r>
            <w:r w:rsidRPr="00380424">
              <w:rPr>
                <w:rFonts w:cs="Arial"/>
                <w:snapToGrid w:val="0"/>
                <w:sz w:val="24"/>
                <w:szCs w:val="24"/>
                <w:u w:val="single"/>
                <w:lang w:val="en-CA"/>
              </w:rPr>
              <w:t>Health &amp; Safety</w:t>
            </w:r>
          </w:p>
          <w:p w14:paraId="00B0FFFB" w14:textId="77777777" w:rsidR="00297A55" w:rsidRPr="00380424" w:rsidRDefault="00297A55" w:rsidP="00380424">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cs="Arial"/>
                <w:snapToGrid w:val="0"/>
                <w:szCs w:val="24"/>
                <w:lang w:val="en-CA"/>
              </w:rPr>
            </w:pPr>
          </w:p>
          <w:p w14:paraId="2158F011" w14:textId="77777777" w:rsidR="00297A55" w:rsidRPr="00380424" w:rsidRDefault="00297A55" w:rsidP="00380424">
            <w:pPr>
              <w:pStyle w:val="101"/>
              <w:widowControl/>
              <w:tabs>
                <w:tab w:val="left" w:pos="882"/>
              </w:tabs>
              <w:snapToGrid/>
              <w:ind w:left="1464" w:hanging="1464"/>
              <w:rPr>
                <w:rFonts w:cs="Arial"/>
                <w:snapToGrid w:val="0"/>
                <w:sz w:val="24"/>
                <w:szCs w:val="24"/>
                <w:lang w:val="en-CA"/>
              </w:rPr>
            </w:pPr>
            <w:r w:rsidRPr="00380424">
              <w:rPr>
                <w:rFonts w:cs="Arial"/>
                <w:sz w:val="24"/>
                <w:szCs w:val="24"/>
                <w:lang w:val="en-CA"/>
              </w:rPr>
              <w:tab/>
            </w:r>
            <w:r w:rsidRPr="00380424">
              <w:rPr>
                <w:rFonts w:cs="Arial"/>
                <w:snapToGrid w:val="0"/>
                <w:sz w:val="24"/>
                <w:szCs w:val="24"/>
                <w:lang w:val="en-CA"/>
              </w:rPr>
              <w:t>(i)</w:t>
            </w:r>
            <w:r w:rsidRPr="00380424">
              <w:rPr>
                <w:rFonts w:cs="Arial"/>
                <w:sz w:val="24"/>
                <w:szCs w:val="24"/>
                <w:lang w:val="en-CA"/>
              </w:rPr>
              <w:t xml:space="preserve"> </w:t>
            </w:r>
            <w:r w:rsidRPr="00380424">
              <w:rPr>
                <w:rFonts w:cs="Arial"/>
                <w:sz w:val="24"/>
                <w:szCs w:val="24"/>
                <w:lang w:val="en-CA"/>
              </w:rPr>
              <w:tab/>
            </w:r>
            <w:r w:rsidRPr="00380424">
              <w:rPr>
                <w:rFonts w:cs="Arial"/>
                <w:snapToGrid w:val="0"/>
                <w:sz w:val="24"/>
                <w:szCs w:val="24"/>
                <w:lang w:val="en-CA"/>
              </w:rPr>
              <w:t xml:space="preserve">The Employer shall: </w:t>
            </w:r>
          </w:p>
          <w:p w14:paraId="6BFE7246" w14:textId="77777777" w:rsidR="00297A55" w:rsidRPr="00380424" w:rsidRDefault="00297A55"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cs="Arial"/>
                <w:snapToGrid w:val="0"/>
                <w:szCs w:val="24"/>
                <w:lang w:val="en-CA"/>
              </w:rPr>
            </w:pPr>
          </w:p>
          <w:p w14:paraId="1B72D251" w14:textId="77777777" w:rsidR="00297A55" w:rsidRPr="00380424" w:rsidRDefault="00297A55" w:rsidP="00380424">
            <w:pPr>
              <w:widowControl/>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uppressAutoHyphens/>
              <w:ind w:left="1782" w:hanging="360"/>
              <w:jc w:val="both"/>
              <w:rPr>
                <w:rFonts w:cs="Arial"/>
                <w:snapToGrid w:val="0"/>
                <w:szCs w:val="24"/>
                <w:lang w:val="en-CA"/>
              </w:rPr>
            </w:pPr>
            <w:r w:rsidRPr="00380424">
              <w:rPr>
                <w:rFonts w:cs="Arial"/>
                <w:snapToGrid w:val="0"/>
                <w:szCs w:val="24"/>
                <w:lang w:val="en-CA"/>
              </w:rPr>
              <w:lastRenderedPageBreak/>
              <w:t>i)</w:t>
            </w:r>
            <w:r w:rsidRPr="00380424">
              <w:rPr>
                <w:rFonts w:cs="Arial"/>
                <w:snapToGrid w:val="0"/>
                <w:szCs w:val="24"/>
                <w:lang w:val="en-CA"/>
              </w:rPr>
              <w:tab/>
              <w:t>status quo</w:t>
            </w:r>
          </w:p>
          <w:p w14:paraId="1EFB386E" w14:textId="77777777" w:rsidR="00297A55" w:rsidRPr="00380424" w:rsidRDefault="00297A55"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22" w:hanging="270"/>
              <w:jc w:val="both"/>
              <w:rPr>
                <w:rFonts w:cs="Arial"/>
                <w:snapToGrid w:val="0"/>
                <w:szCs w:val="24"/>
                <w:lang w:val="en-CA"/>
              </w:rPr>
            </w:pPr>
          </w:p>
          <w:p w14:paraId="26B0A6FC" w14:textId="77777777" w:rsidR="00297A55" w:rsidRPr="00380424" w:rsidRDefault="00297A55" w:rsidP="00380424">
            <w:pPr>
              <w:widowControl/>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uppressAutoHyphens/>
              <w:ind w:left="1782" w:hanging="360"/>
              <w:jc w:val="both"/>
              <w:rPr>
                <w:rFonts w:cs="Arial"/>
                <w:snapToGrid w:val="0"/>
                <w:szCs w:val="24"/>
                <w:lang w:val="en-CA"/>
              </w:rPr>
            </w:pPr>
            <w:r w:rsidRPr="00380424">
              <w:rPr>
                <w:rFonts w:cs="Arial"/>
                <w:snapToGrid w:val="0"/>
                <w:szCs w:val="24"/>
                <w:lang w:val="en-CA"/>
              </w:rPr>
              <w:t>ii)</w:t>
            </w:r>
            <w:r w:rsidRPr="00380424">
              <w:rPr>
                <w:rFonts w:cs="Arial"/>
                <w:snapToGrid w:val="0"/>
                <w:szCs w:val="24"/>
                <w:lang w:val="en-CA"/>
              </w:rPr>
              <w:tab/>
              <w:t>Inform employees regarding the risks relating to their work and provide training and supervision so that employees have the skills and knowledge necessary to safely perform the work assigned to them,</w:t>
            </w:r>
          </w:p>
          <w:p w14:paraId="6202CEE9" w14:textId="77777777" w:rsidR="00297A55" w:rsidRPr="00380424" w:rsidRDefault="00297A55"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22" w:hanging="270"/>
              <w:jc w:val="both"/>
              <w:rPr>
                <w:rFonts w:cs="Arial"/>
                <w:snapToGrid w:val="0"/>
                <w:szCs w:val="24"/>
                <w:lang w:val="en-CA"/>
              </w:rPr>
            </w:pPr>
          </w:p>
          <w:p w14:paraId="20C8B7C8" w14:textId="77777777" w:rsidR="00297A55" w:rsidRPr="00380424" w:rsidRDefault="00297A55" w:rsidP="00380424">
            <w:pPr>
              <w:widowControl/>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uppressAutoHyphens/>
              <w:ind w:left="1782" w:hanging="360"/>
              <w:jc w:val="both"/>
              <w:rPr>
                <w:rFonts w:cs="Arial"/>
                <w:b/>
                <w:bCs/>
                <w:szCs w:val="24"/>
                <w:lang w:val="en-CA"/>
              </w:rPr>
            </w:pPr>
            <w:r w:rsidRPr="00380424">
              <w:rPr>
                <w:rFonts w:cs="Arial"/>
                <w:szCs w:val="24"/>
                <w:lang w:val="en-CA"/>
              </w:rPr>
              <w:tab/>
            </w:r>
            <w:r w:rsidRPr="00380424">
              <w:rPr>
                <w:rFonts w:cs="Arial"/>
                <w:szCs w:val="24"/>
                <w:lang w:val="en-GB"/>
              </w:rPr>
              <w:t xml:space="preserve">When faced with occupational health and safety decisions, the Home will not await full scientific or absolute certainty before taking reasonable action(s) </w:t>
            </w:r>
            <w:r w:rsidRPr="00380424">
              <w:rPr>
                <w:rFonts w:cs="Arial"/>
                <w:b/>
                <w:szCs w:val="24"/>
                <w:highlight w:val="yellow"/>
                <w:lang w:val="en-GB"/>
              </w:rPr>
              <w:t xml:space="preserve">including but not limited to, providing reasonably accessible personal protective equipment </w:t>
            </w:r>
            <w:r w:rsidRPr="00380424">
              <w:rPr>
                <w:rFonts w:cs="Arial"/>
                <w:b/>
                <w:szCs w:val="24"/>
                <w:highlight w:val="yellow"/>
              </w:rPr>
              <w:t>(PPE)</w:t>
            </w:r>
            <w:r w:rsidRPr="00380424">
              <w:rPr>
                <w:rFonts w:cs="Arial"/>
                <w:b/>
                <w:szCs w:val="24"/>
              </w:rPr>
              <w:t xml:space="preserve"> </w:t>
            </w:r>
            <w:r w:rsidRPr="00380424">
              <w:rPr>
                <w:rFonts w:cs="Arial"/>
                <w:szCs w:val="24"/>
                <w:lang w:val="en-GB"/>
              </w:rPr>
              <w:t>that reduces risk and protects employees</w:t>
            </w:r>
            <w:r w:rsidRPr="00380424">
              <w:rPr>
                <w:rFonts w:cs="Arial"/>
                <w:bCs/>
                <w:szCs w:val="24"/>
                <w:lang w:val="en-GB"/>
              </w:rPr>
              <w:t>.</w:t>
            </w:r>
            <w:r w:rsidRPr="00380424">
              <w:rPr>
                <w:rFonts w:cs="Arial"/>
                <w:bCs/>
                <w:snapToGrid w:val="0"/>
                <w:szCs w:val="24"/>
                <w:lang w:val="en-GB"/>
              </w:rPr>
              <w:t xml:space="preserve"> </w:t>
            </w:r>
          </w:p>
          <w:p w14:paraId="4F3F4627" w14:textId="77777777" w:rsidR="00297A55" w:rsidRPr="00380424" w:rsidRDefault="00297A55" w:rsidP="00380424">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ind w:left="1422" w:hanging="270"/>
              <w:jc w:val="both"/>
              <w:rPr>
                <w:rFonts w:cs="Arial"/>
                <w:bCs/>
                <w:snapToGrid w:val="0"/>
                <w:szCs w:val="24"/>
                <w:lang w:val="en-GB"/>
              </w:rPr>
            </w:pPr>
          </w:p>
          <w:p w14:paraId="49731F7B" w14:textId="77777777" w:rsidR="00297A55" w:rsidRPr="00380424" w:rsidRDefault="00297A55" w:rsidP="00380424">
            <w:pPr>
              <w:widowControl/>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uppressAutoHyphens/>
              <w:ind w:left="1782" w:hanging="360"/>
              <w:jc w:val="both"/>
              <w:rPr>
                <w:rFonts w:cs="Arial"/>
                <w:b/>
                <w:bCs/>
                <w:szCs w:val="24"/>
                <w:lang w:val="en-CA"/>
              </w:rPr>
            </w:pPr>
            <w:r w:rsidRPr="00380424">
              <w:rPr>
                <w:rFonts w:cs="Arial"/>
                <w:b/>
                <w:bCs/>
                <w:szCs w:val="24"/>
                <w:highlight w:val="yellow"/>
                <w:lang w:val="en-CA"/>
              </w:rPr>
              <w:t>iii)</w:t>
            </w:r>
            <w:r w:rsidRPr="00380424">
              <w:rPr>
                <w:rFonts w:cs="Arial"/>
                <w:b/>
                <w:bCs/>
                <w:szCs w:val="24"/>
                <w:lang w:val="en-CA"/>
              </w:rPr>
              <w:tab/>
            </w:r>
            <w:r w:rsidRPr="00380424">
              <w:rPr>
                <w:rFonts w:cs="Arial"/>
                <w:b/>
                <w:bCs/>
                <w:szCs w:val="24"/>
                <w:highlight w:val="yellow"/>
              </w:rPr>
              <w:t>The Home will ensure there is an adequate supply of Pandemic PPE. The Home will advise the JHSC the supply of Pandemic PPE on an annual basis and whenever they are required to advise the government.</w:t>
            </w:r>
            <w:r w:rsidRPr="00380424">
              <w:rPr>
                <w:rFonts w:cs="Arial"/>
                <w:b/>
                <w:bCs/>
                <w:szCs w:val="24"/>
                <w:lang w:val="en-CA"/>
              </w:rPr>
              <w:t xml:space="preserve"> </w:t>
            </w:r>
          </w:p>
          <w:p w14:paraId="608B9F4D" w14:textId="77777777" w:rsidR="00297A55" w:rsidRPr="00380424" w:rsidRDefault="00297A55" w:rsidP="00380424">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ind w:left="1422" w:hanging="270"/>
              <w:jc w:val="both"/>
              <w:rPr>
                <w:rFonts w:cs="Arial"/>
                <w:bCs/>
                <w:snapToGrid w:val="0"/>
                <w:szCs w:val="24"/>
                <w:lang w:val="en-GB"/>
              </w:rPr>
            </w:pPr>
          </w:p>
          <w:p w14:paraId="676B4335" w14:textId="77777777" w:rsidR="00297A55" w:rsidRPr="00380424" w:rsidRDefault="00297A55" w:rsidP="00380424">
            <w:pPr>
              <w:widowControl/>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uppressAutoHyphens/>
              <w:ind w:left="1782" w:hanging="360"/>
              <w:jc w:val="both"/>
              <w:rPr>
                <w:rFonts w:cs="Arial"/>
                <w:b/>
                <w:bCs/>
                <w:snapToGrid w:val="0"/>
                <w:szCs w:val="24"/>
                <w:lang w:val="en-GB"/>
              </w:rPr>
            </w:pPr>
            <w:r w:rsidRPr="00380424">
              <w:rPr>
                <w:rFonts w:cs="Arial"/>
                <w:b/>
                <w:bCs/>
                <w:snapToGrid w:val="0"/>
                <w:szCs w:val="24"/>
                <w:highlight w:val="yellow"/>
                <w:lang w:val="en-GB"/>
              </w:rPr>
              <w:t>v)</w:t>
            </w:r>
            <w:r w:rsidRPr="00380424">
              <w:rPr>
                <w:rFonts w:cs="Arial"/>
                <w:b/>
                <w:bCs/>
                <w:snapToGrid w:val="0"/>
                <w:szCs w:val="24"/>
                <w:lang w:val="en-GB"/>
              </w:rPr>
              <w:tab/>
            </w:r>
            <w:r w:rsidRPr="00380424">
              <w:rPr>
                <w:rFonts w:cs="Arial"/>
                <w:b/>
                <w:bCs/>
                <w:snapToGrid w:val="0"/>
                <w:szCs w:val="24"/>
                <w:highlight w:val="yellow"/>
                <w:lang w:val="en-GB"/>
              </w:rPr>
              <w:t>Employees will be fit tested on hire and then on a bi-annual basis or at any other time as required by the Employer, the government of Ontario or any other public health authority.</w:t>
            </w:r>
            <w:r w:rsidRPr="00380424">
              <w:rPr>
                <w:rFonts w:cs="Arial"/>
                <w:b/>
                <w:bCs/>
                <w:snapToGrid w:val="0"/>
                <w:szCs w:val="24"/>
                <w:lang w:val="en-GB"/>
              </w:rPr>
              <w:t xml:space="preserve"> </w:t>
            </w:r>
          </w:p>
          <w:p w14:paraId="18FE3A39" w14:textId="77777777" w:rsidR="00297A55" w:rsidRPr="00380424" w:rsidRDefault="00297A55" w:rsidP="00380424">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ind w:left="1422" w:hanging="270"/>
              <w:jc w:val="both"/>
              <w:rPr>
                <w:rFonts w:cs="Arial"/>
                <w:snapToGrid w:val="0"/>
                <w:szCs w:val="24"/>
                <w:lang w:val="en-GB"/>
              </w:rPr>
            </w:pPr>
          </w:p>
          <w:p w14:paraId="6C0C5ABF" w14:textId="77777777" w:rsidR="00297A55" w:rsidRPr="00380424" w:rsidRDefault="00297A55" w:rsidP="00380424">
            <w:pPr>
              <w:widowControl/>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uppressAutoHyphens/>
              <w:ind w:left="1782" w:hanging="360"/>
              <w:jc w:val="both"/>
              <w:rPr>
                <w:rFonts w:cs="Arial"/>
                <w:b/>
                <w:bCs/>
                <w:snapToGrid w:val="0"/>
                <w:szCs w:val="24"/>
                <w:lang w:val="en-CA"/>
              </w:rPr>
            </w:pPr>
            <w:r w:rsidRPr="00380424">
              <w:rPr>
                <w:rFonts w:cs="Arial"/>
                <w:b/>
                <w:bCs/>
                <w:snapToGrid w:val="0"/>
                <w:szCs w:val="24"/>
                <w:highlight w:val="yellow"/>
                <w:lang w:val="en-GB"/>
              </w:rPr>
              <w:t>vi)</w:t>
            </w:r>
            <w:r w:rsidRPr="00380424">
              <w:rPr>
                <w:rFonts w:cs="Arial"/>
                <w:b/>
                <w:bCs/>
                <w:snapToGrid w:val="0"/>
                <w:szCs w:val="24"/>
                <w:lang w:val="en-GB"/>
              </w:rPr>
              <w:tab/>
            </w:r>
            <w:r w:rsidRPr="00380424">
              <w:rPr>
                <w:rFonts w:cs="Arial"/>
                <w:b/>
                <w:bCs/>
                <w:snapToGrid w:val="0"/>
                <w:szCs w:val="24"/>
                <w:highlight w:val="yellow"/>
                <w:lang w:val="en-GB"/>
              </w:rPr>
              <w:t>The Home will maintain a pandemic plan, inclusive of an organizational risk assessment, that will be shared annually with the JHSC.</w:t>
            </w:r>
            <w:r w:rsidRPr="00380424">
              <w:rPr>
                <w:rFonts w:cs="Arial"/>
                <w:b/>
                <w:bCs/>
                <w:snapToGrid w:val="0"/>
                <w:szCs w:val="24"/>
                <w:lang w:val="en-GB"/>
              </w:rPr>
              <w:t xml:space="preserve"> </w:t>
            </w:r>
          </w:p>
          <w:p w14:paraId="31023A83" w14:textId="77777777" w:rsidR="00297A55" w:rsidRPr="00380424" w:rsidRDefault="00297A55"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22" w:hanging="270"/>
              <w:jc w:val="both"/>
              <w:rPr>
                <w:rFonts w:cs="Arial"/>
                <w:snapToGrid w:val="0"/>
                <w:szCs w:val="24"/>
                <w:lang w:val="en-CA"/>
              </w:rPr>
            </w:pPr>
          </w:p>
          <w:p w14:paraId="3D8B876F" w14:textId="77777777" w:rsidR="00297A55" w:rsidRPr="00380424" w:rsidRDefault="00297A55" w:rsidP="00380424">
            <w:pPr>
              <w:widowControl/>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uppressAutoHyphens/>
              <w:ind w:left="1782" w:hanging="360"/>
              <w:jc w:val="both"/>
              <w:rPr>
                <w:rFonts w:cs="Arial"/>
                <w:snapToGrid w:val="0"/>
                <w:szCs w:val="24"/>
                <w:lang w:val="en-CA"/>
              </w:rPr>
            </w:pPr>
            <w:r w:rsidRPr="00380424">
              <w:rPr>
                <w:rFonts w:cs="Arial"/>
                <w:b/>
                <w:bCs/>
                <w:snapToGrid w:val="0"/>
                <w:szCs w:val="24"/>
                <w:highlight w:val="yellow"/>
                <w:lang w:val="en-CA"/>
              </w:rPr>
              <w:t>vii)</w:t>
            </w:r>
            <w:r w:rsidRPr="00380424">
              <w:rPr>
                <w:rFonts w:cs="Arial"/>
                <w:szCs w:val="24"/>
                <w:lang w:val="en-CA"/>
              </w:rPr>
              <w:tab/>
            </w:r>
            <w:r w:rsidRPr="00380424">
              <w:rPr>
                <w:rFonts w:cs="Arial"/>
                <w:snapToGrid w:val="0"/>
                <w:szCs w:val="24"/>
                <w:lang w:val="en-CA"/>
              </w:rPr>
              <w:t xml:space="preserve">Ensure that the applicable measures and procedures prescribed in the </w:t>
            </w:r>
            <w:r w:rsidRPr="00380424">
              <w:rPr>
                <w:rFonts w:cs="Arial"/>
                <w:i/>
                <w:snapToGrid w:val="0"/>
                <w:szCs w:val="24"/>
                <w:lang w:val="en-CA"/>
              </w:rPr>
              <w:t>Occupational Health and Safety Act</w:t>
            </w:r>
            <w:r w:rsidRPr="00380424">
              <w:rPr>
                <w:rFonts w:cs="Arial"/>
                <w:snapToGrid w:val="0"/>
                <w:szCs w:val="24"/>
                <w:lang w:val="en-CA"/>
              </w:rPr>
              <w:t xml:space="preserve"> are carried out in the workplace.</w:t>
            </w:r>
          </w:p>
          <w:p w14:paraId="2CD790FB" w14:textId="77777777" w:rsidR="00297A55" w:rsidRPr="00380424" w:rsidRDefault="00297A55" w:rsidP="00380424">
            <w:pPr>
              <w:widowControl/>
              <w:suppressAutoHyphens/>
              <w:ind w:left="2880" w:hanging="720"/>
              <w:jc w:val="both"/>
              <w:rPr>
                <w:rFonts w:cs="Arial"/>
                <w:b/>
                <w:bCs/>
                <w:szCs w:val="24"/>
              </w:rPr>
            </w:pPr>
          </w:p>
          <w:p w14:paraId="64E1B6FC" w14:textId="77777777" w:rsidR="00297A55" w:rsidRPr="00380424" w:rsidRDefault="00297A55" w:rsidP="00380424">
            <w:pPr>
              <w:pStyle w:val="101"/>
              <w:widowControl/>
              <w:tabs>
                <w:tab w:val="left" w:pos="882"/>
              </w:tabs>
              <w:snapToGrid/>
              <w:ind w:left="1464" w:hanging="1464"/>
              <w:rPr>
                <w:rFonts w:cs="Arial"/>
                <w:b/>
                <w:sz w:val="24"/>
                <w:szCs w:val="24"/>
              </w:rPr>
            </w:pPr>
            <w:r w:rsidRPr="00380424">
              <w:rPr>
                <w:rFonts w:cs="Arial"/>
                <w:sz w:val="24"/>
                <w:szCs w:val="24"/>
                <w:lang w:val="en-CA"/>
              </w:rPr>
              <w:tab/>
            </w:r>
            <w:r w:rsidRPr="00380424">
              <w:rPr>
                <w:rFonts w:cs="Arial"/>
                <w:b/>
                <w:bCs/>
                <w:sz w:val="24"/>
                <w:szCs w:val="24"/>
                <w:highlight w:val="yellow"/>
                <w:lang w:val="en-CA"/>
              </w:rPr>
              <w:t>(o)</w:t>
            </w:r>
            <w:r w:rsidRPr="00380424">
              <w:rPr>
                <w:rFonts w:cs="Arial"/>
                <w:sz w:val="24"/>
                <w:szCs w:val="24"/>
                <w:lang w:val="en-CA"/>
              </w:rPr>
              <w:tab/>
            </w:r>
            <w:r w:rsidRPr="00380424">
              <w:rPr>
                <w:rFonts w:cs="Arial"/>
                <w:b/>
                <w:bCs/>
                <w:sz w:val="24"/>
                <w:szCs w:val="24"/>
                <w:highlight w:val="yellow"/>
                <w:lang w:val="en-CA"/>
              </w:rPr>
              <w:t xml:space="preserve">For any other information required by </w:t>
            </w:r>
            <w:r w:rsidRPr="00380424">
              <w:rPr>
                <w:rFonts w:cs="Arial"/>
                <w:b/>
                <w:bCs/>
                <w:i/>
                <w:iCs/>
                <w:sz w:val="24"/>
                <w:szCs w:val="24"/>
                <w:highlight w:val="yellow"/>
                <w:lang w:val="en-CA"/>
              </w:rPr>
              <w:t xml:space="preserve">OHSA </w:t>
            </w:r>
            <w:r w:rsidRPr="00380424">
              <w:rPr>
                <w:rFonts w:cs="Arial"/>
                <w:b/>
                <w:bCs/>
                <w:sz w:val="24"/>
                <w:szCs w:val="24"/>
                <w:highlight w:val="yellow"/>
                <w:lang w:val="en-CA"/>
              </w:rPr>
              <w:t>and its Regulations will be provided as follows; If no one is available to act as the ONA JHSC member, then JHSC committee information will be provided to the ONA Bargaining Unit President (BUP), or if no BUP is available, then the LRO.</w:t>
            </w:r>
            <w:r w:rsidRPr="00380424">
              <w:rPr>
                <w:rFonts w:cs="Arial"/>
                <w:b/>
                <w:bCs/>
                <w:sz w:val="24"/>
                <w:szCs w:val="24"/>
                <w:lang w:val="en-CA"/>
              </w:rPr>
              <w:t xml:space="preserve"> </w:t>
            </w:r>
          </w:p>
        </w:tc>
      </w:tr>
    </w:tbl>
    <w:p w14:paraId="27A6B9FC" w14:textId="77777777" w:rsidR="00297A55" w:rsidRPr="00075152" w:rsidRDefault="00297A55" w:rsidP="00380424">
      <w:pPr>
        <w:tabs>
          <w:tab w:val="num" w:pos="1080"/>
        </w:tabs>
        <w:suppressAutoHyphens/>
        <w:jc w:val="both"/>
        <w:rPr>
          <w:rFonts w:cs="Arial"/>
          <w:sz w:val="2"/>
          <w:szCs w:val="2"/>
        </w:rPr>
      </w:pPr>
    </w:p>
    <w:tbl>
      <w:tblPr>
        <w:tblStyle w:val="TableGrid"/>
        <w:tblW w:w="0" w:type="auto"/>
        <w:tblLook w:val="04A0" w:firstRow="1" w:lastRow="0" w:firstColumn="1" w:lastColumn="0" w:noHBand="0" w:noVBand="1"/>
      </w:tblPr>
      <w:tblGrid>
        <w:gridCol w:w="9350"/>
      </w:tblGrid>
      <w:tr w:rsidR="00297A55" w:rsidRPr="00380424" w14:paraId="3D072BA2" w14:textId="77777777" w:rsidTr="00075152">
        <w:trPr>
          <w:tblHeader/>
        </w:trPr>
        <w:tc>
          <w:tcPr>
            <w:tcW w:w="9350" w:type="dxa"/>
            <w:shd w:val="clear" w:color="auto" w:fill="548DD4" w:themeFill="text2" w:themeFillTint="99"/>
            <w:vAlign w:val="center"/>
          </w:tcPr>
          <w:p w14:paraId="4239C353" w14:textId="77777777" w:rsidR="00297A55" w:rsidRPr="00380424" w:rsidRDefault="00297A55" w:rsidP="00380424">
            <w:pPr>
              <w:widowControl/>
              <w:suppressAutoHyphens/>
              <w:jc w:val="both"/>
              <w:rPr>
                <w:rFonts w:cs="Arial"/>
                <w:szCs w:val="24"/>
              </w:rPr>
            </w:pPr>
            <w:r w:rsidRPr="00380424">
              <w:rPr>
                <w:rFonts w:cs="Arial"/>
                <w:b/>
                <w:szCs w:val="24"/>
              </w:rPr>
              <w:t>COMMENTS:</w:t>
            </w:r>
          </w:p>
        </w:tc>
      </w:tr>
      <w:tr w:rsidR="00297A55" w:rsidRPr="00380424" w14:paraId="4259B6C7" w14:textId="77777777" w:rsidTr="004F1454">
        <w:tc>
          <w:tcPr>
            <w:tcW w:w="9350" w:type="dxa"/>
          </w:tcPr>
          <w:p w14:paraId="5721AF94" w14:textId="1A92F238" w:rsidR="00297A55" w:rsidRPr="00380424" w:rsidRDefault="00297A55" w:rsidP="00380424">
            <w:pPr>
              <w:widowControl/>
              <w:suppressAutoHyphens/>
              <w:jc w:val="both"/>
              <w:rPr>
                <w:rFonts w:cs="Arial"/>
                <w:szCs w:val="24"/>
              </w:rPr>
            </w:pPr>
            <w:r w:rsidRPr="00380424">
              <w:rPr>
                <w:rFonts w:cs="Arial"/>
                <w:szCs w:val="24"/>
                <w:lang w:val="en-CA"/>
              </w:rPr>
              <w:t xml:space="preserve">ONA sought to codify the achievements from the Stout arbitration decision </w:t>
            </w:r>
            <w:r w:rsidR="00FD0856" w:rsidRPr="00AD5CA0">
              <w:rPr>
                <w:rFonts w:cs="Arial"/>
                <w:szCs w:val="24"/>
                <w:lang w:val="en-CA"/>
              </w:rPr>
              <w:t>about</w:t>
            </w:r>
            <w:r w:rsidR="00FD0856">
              <w:rPr>
                <w:rFonts w:cs="Arial"/>
                <w:szCs w:val="24"/>
                <w:lang w:val="en-CA"/>
              </w:rPr>
              <w:t xml:space="preserve"> </w:t>
            </w:r>
            <w:r w:rsidRPr="00380424">
              <w:rPr>
                <w:rFonts w:cs="Arial"/>
                <w:szCs w:val="24"/>
                <w:lang w:val="en-CA"/>
              </w:rPr>
              <w:t>the provision of PPE and to achieve recognition of payment for self-isolation and ongoing monitoring of PPE supply. We were successful reaching agreement on access to PPE, PPE supply updates to the JHSC, fit-testing and retesting as needed, provision of the pandemic plan and clarity that where there is no JHSC member, or Bargaining Unit President, information will be provided to the Labour Relations Officer.</w:t>
            </w:r>
          </w:p>
        </w:tc>
      </w:tr>
    </w:tbl>
    <w:p w14:paraId="489E5358" w14:textId="08ECA20F" w:rsidR="00D02251" w:rsidRDefault="00D02251" w:rsidP="00380424">
      <w:pPr>
        <w:tabs>
          <w:tab w:val="left" w:pos="1080"/>
        </w:tabs>
        <w:suppressAutoHyphens/>
        <w:jc w:val="both"/>
        <w:rPr>
          <w:rFonts w:cs="Arial"/>
          <w:bCs/>
          <w:szCs w:val="24"/>
          <w:u w:val="single"/>
        </w:rPr>
      </w:pPr>
    </w:p>
    <w:p w14:paraId="7911C175" w14:textId="77777777" w:rsidR="005A1923" w:rsidRPr="00380424" w:rsidRDefault="005A1923" w:rsidP="00380424">
      <w:pPr>
        <w:tabs>
          <w:tab w:val="left" w:pos="1080"/>
        </w:tabs>
        <w:suppressAutoHyphens/>
        <w:jc w:val="both"/>
        <w:rPr>
          <w:rFonts w:cs="Arial"/>
          <w:bCs/>
          <w:szCs w:val="24"/>
          <w:u w:val="single"/>
        </w:rPr>
      </w:pPr>
    </w:p>
    <w:p w14:paraId="7CAC9FD3" w14:textId="3227EB7F" w:rsidR="00251DE9" w:rsidRPr="00380424" w:rsidRDefault="00251DE9" w:rsidP="00380424">
      <w:pPr>
        <w:keepNext/>
        <w:tabs>
          <w:tab w:val="left" w:pos="1080"/>
        </w:tabs>
        <w:suppressAutoHyphens/>
        <w:jc w:val="both"/>
        <w:rPr>
          <w:rFonts w:cs="Arial"/>
          <w:b/>
          <w:bCs/>
          <w:szCs w:val="24"/>
          <w:u w:val="single"/>
        </w:rPr>
      </w:pPr>
      <w:r w:rsidRPr="00380424">
        <w:rPr>
          <w:rFonts w:cs="Arial"/>
          <w:b/>
          <w:bCs/>
          <w:szCs w:val="24"/>
          <w:u w:val="single"/>
        </w:rPr>
        <w:t>HUMAN RIGHTS AND EQUITY</w:t>
      </w:r>
    </w:p>
    <w:p w14:paraId="2C4D2769" w14:textId="4BB40BC7" w:rsidR="00291F7D" w:rsidRPr="00380424" w:rsidRDefault="00291F7D" w:rsidP="00380424">
      <w:pPr>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E477EE" w:rsidRPr="00380424" w14:paraId="656E930C" w14:textId="77777777" w:rsidTr="00644321">
        <w:trPr>
          <w:tblHeader/>
        </w:trPr>
        <w:tc>
          <w:tcPr>
            <w:tcW w:w="9350" w:type="dxa"/>
            <w:shd w:val="clear" w:color="auto" w:fill="B8CCE4" w:themeFill="accent1" w:themeFillTint="66"/>
          </w:tcPr>
          <w:p w14:paraId="1D1C6580" w14:textId="77777777" w:rsidR="00E477EE" w:rsidRPr="00380424" w:rsidRDefault="00E477EE" w:rsidP="00380424">
            <w:pPr>
              <w:pStyle w:val="NoSpacing"/>
              <w:widowControl/>
              <w:rPr>
                <w:rFonts w:cs="Arial"/>
                <w:b/>
                <w:szCs w:val="24"/>
              </w:rPr>
            </w:pPr>
            <w:r w:rsidRPr="00380424">
              <w:rPr>
                <w:rFonts w:cs="Arial"/>
                <w:b/>
                <w:szCs w:val="24"/>
              </w:rPr>
              <w:t>Current Collective Agreement</w:t>
            </w:r>
          </w:p>
        </w:tc>
      </w:tr>
      <w:tr w:rsidR="00E477EE" w:rsidRPr="00380424" w14:paraId="14F4EF0E" w14:textId="77777777" w:rsidTr="00644321">
        <w:tc>
          <w:tcPr>
            <w:tcW w:w="9350" w:type="dxa"/>
            <w:tcBorders>
              <w:bottom w:val="single" w:sz="4" w:space="0" w:color="auto"/>
            </w:tcBorders>
          </w:tcPr>
          <w:p w14:paraId="5E0C325C" w14:textId="0753A184" w:rsidR="00E477EE" w:rsidRPr="00380424" w:rsidRDefault="00C311F2" w:rsidP="00380424">
            <w:pPr>
              <w:pStyle w:val="101"/>
              <w:widowControl/>
              <w:tabs>
                <w:tab w:val="left" w:pos="882"/>
              </w:tabs>
              <w:snapToGrid/>
              <w:ind w:left="1464" w:hanging="1464"/>
              <w:rPr>
                <w:rFonts w:cs="Arial"/>
                <w:b/>
                <w:sz w:val="24"/>
                <w:szCs w:val="24"/>
              </w:rPr>
            </w:pPr>
            <w:r w:rsidRPr="00380424">
              <w:rPr>
                <w:rFonts w:cs="Arial"/>
                <w:sz w:val="24"/>
                <w:szCs w:val="24"/>
                <w:lang w:val="en-CA"/>
              </w:rPr>
              <w:t>4.04</w:t>
            </w:r>
            <w:r w:rsidRPr="00380424">
              <w:rPr>
                <w:rFonts w:cs="Arial"/>
                <w:sz w:val="24"/>
                <w:szCs w:val="24"/>
              </w:rPr>
              <w:tab/>
            </w:r>
            <w:r w:rsidRPr="00380424">
              <w:rPr>
                <w:rFonts w:cs="Arial"/>
                <w:sz w:val="24"/>
                <w:szCs w:val="24"/>
                <w:lang w:val="en-CA"/>
              </w:rPr>
              <w:t>(a)</w:t>
            </w:r>
            <w:r w:rsidRPr="00380424">
              <w:rPr>
                <w:rFonts w:cs="Arial"/>
                <w:sz w:val="24"/>
                <w:szCs w:val="24"/>
                <w:lang w:val="en-CA"/>
              </w:rPr>
              <w:tab/>
              <w:t xml:space="preserve">"Every person who is an employee has a right to freedom from harassment in the workplace by the employer or agent of the employer or by another employee because of race, ancestry, place of origin, colour, </w:t>
            </w:r>
            <w:r w:rsidRPr="00380424">
              <w:rPr>
                <w:rFonts w:cs="Arial"/>
                <w:sz w:val="24"/>
                <w:szCs w:val="24"/>
                <w:lang w:val="en-CA"/>
              </w:rPr>
              <w:lastRenderedPageBreak/>
              <w:t xml:space="preserve">ethnic origin, citizenship, creed, age, record of offences, marital status, same-sex partner-ship status, gender identity, gender expression, family status or disability". ref: </w:t>
            </w:r>
            <w:r w:rsidRPr="00380424">
              <w:rPr>
                <w:rFonts w:cs="Arial"/>
                <w:i/>
                <w:sz w:val="24"/>
                <w:szCs w:val="24"/>
                <w:lang w:val="en-CA"/>
              </w:rPr>
              <w:t>Ontario Human Rights Code</w:t>
            </w:r>
            <w:r w:rsidRPr="00380424">
              <w:rPr>
                <w:rFonts w:cs="Arial"/>
                <w:sz w:val="24"/>
                <w:szCs w:val="24"/>
                <w:lang w:val="en-CA"/>
              </w:rPr>
              <w:t xml:space="preserve">, </w:t>
            </w:r>
            <w:r w:rsidRPr="00380424">
              <w:rPr>
                <w:rFonts w:cs="Arial"/>
                <w:i/>
                <w:sz w:val="24"/>
                <w:szCs w:val="24"/>
                <w:lang w:val="en-CA"/>
              </w:rPr>
              <w:t>Sec. 5 (2).</w:t>
            </w:r>
          </w:p>
        </w:tc>
      </w:tr>
    </w:tbl>
    <w:p w14:paraId="265D5514" w14:textId="77777777" w:rsidR="005A1923" w:rsidRPr="005A1923" w:rsidRDefault="005A1923">
      <w:pPr>
        <w:rPr>
          <w:sz w:val="2"/>
          <w:szCs w:val="2"/>
        </w:rPr>
      </w:pPr>
    </w:p>
    <w:tbl>
      <w:tblPr>
        <w:tblStyle w:val="TableGrid"/>
        <w:tblW w:w="0" w:type="auto"/>
        <w:tblLook w:val="04A0" w:firstRow="1" w:lastRow="0" w:firstColumn="1" w:lastColumn="0" w:noHBand="0" w:noVBand="1"/>
      </w:tblPr>
      <w:tblGrid>
        <w:gridCol w:w="9350"/>
      </w:tblGrid>
      <w:tr w:rsidR="00E477EE" w:rsidRPr="00380424" w14:paraId="3F9DBA2B" w14:textId="77777777" w:rsidTr="005A1923">
        <w:trPr>
          <w:tblHeader/>
        </w:trPr>
        <w:tc>
          <w:tcPr>
            <w:tcW w:w="9350" w:type="dxa"/>
            <w:shd w:val="clear" w:color="auto" w:fill="DBE5F1" w:themeFill="accent1" w:themeFillTint="33"/>
          </w:tcPr>
          <w:p w14:paraId="1383BAB0" w14:textId="77777777" w:rsidR="00E477EE" w:rsidRPr="00380424" w:rsidRDefault="00E477EE" w:rsidP="00380424">
            <w:pPr>
              <w:pStyle w:val="NoSpacing"/>
              <w:widowControl/>
              <w:rPr>
                <w:rFonts w:cs="Arial"/>
                <w:b/>
                <w:szCs w:val="24"/>
              </w:rPr>
            </w:pPr>
            <w:r w:rsidRPr="00380424">
              <w:rPr>
                <w:rFonts w:cs="Arial"/>
                <w:b/>
                <w:szCs w:val="24"/>
              </w:rPr>
              <w:t>New Collective Agreement</w:t>
            </w:r>
          </w:p>
        </w:tc>
      </w:tr>
      <w:tr w:rsidR="00C311F2" w:rsidRPr="00380424" w14:paraId="7A0142D0" w14:textId="77777777" w:rsidTr="00644321">
        <w:tc>
          <w:tcPr>
            <w:tcW w:w="9350" w:type="dxa"/>
          </w:tcPr>
          <w:p w14:paraId="20FBE15C" w14:textId="438AAFB9" w:rsidR="00C311F2" w:rsidRPr="00380424" w:rsidRDefault="00C311F2" w:rsidP="00380424">
            <w:pPr>
              <w:pStyle w:val="101"/>
              <w:widowControl/>
              <w:tabs>
                <w:tab w:val="left" w:pos="882"/>
              </w:tabs>
              <w:snapToGrid/>
              <w:ind w:left="1464" w:hanging="1464"/>
              <w:rPr>
                <w:rFonts w:cs="Arial"/>
                <w:b/>
                <w:sz w:val="24"/>
                <w:szCs w:val="24"/>
              </w:rPr>
            </w:pPr>
            <w:r w:rsidRPr="00380424">
              <w:rPr>
                <w:rFonts w:cs="Arial"/>
                <w:sz w:val="24"/>
                <w:szCs w:val="24"/>
                <w:lang w:val="en-CA"/>
              </w:rPr>
              <w:t>4.04</w:t>
            </w:r>
            <w:r w:rsidRPr="00380424">
              <w:rPr>
                <w:rFonts w:cs="Arial"/>
                <w:sz w:val="24"/>
                <w:szCs w:val="24"/>
                <w:lang w:val="en-CA"/>
              </w:rPr>
              <w:tab/>
              <w:t>(a)</w:t>
            </w:r>
            <w:r w:rsidRPr="00380424">
              <w:rPr>
                <w:rFonts w:cs="Arial"/>
                <w:sz w:val="24"/>
                <w:szCs w:val="24"/>
                <w:lang w:val="en-CA"/>
              </w:rPr>
              <w:tab/>
            </w:r>
            <w:bookmarkStart w:id="10" w:name="_Hlk65048403"/>
            <w:r w:rsidRPr="00380424">
              <w:rPr>
                <w:rFonts w:cs="Arial"/>
                <w:sz w:val="24"/>
                <w:szCs w:val="24"/>
                <w:lang w:val="en-CA"/>
              </w:rPr>
              <w:t xml:space="preserve">"Every person who is an employee has a right to freedom from harassment in the workplace by the Home or agent of the Home or by another employee because of race, ancestry, place of origin, colour, ethnic origin, citizenship, creed, </w:t>
            </w:r>
            <w:r w:rsidRPr="00380424">
              <w:rPr>
                <w:rFonts w:cs="Arial"/>
                <w:b/>
                <w:sz w:val="24"/>
                <w:szCs w:val="24"/>
                <w:highlight w:val="yellow"/>
              </w:rPr>
              <w:t>sexual orientation, gender identity, gender expression,</w:t>
            </w:r>
            <w:r w:rsidRPr="00380424">
              <w:rPr>
                <w:rFonts w:cs="Arial"/>
                <w:sz w:val="24"/>
                <w:szCs w:val="24"/>
              </w:rPr>
              <w:t xml:space="preserve"> </w:t>
            </w:r>
            <w:r w:rsidRPr="00380424">
              <w:rPr>
                <w:rFonts w:cs="Arial"/>
                <w:sz w:val="24"/>
                <w:szCs w:val="24"/>
                <w:lang w:val="en-CA"/>
              </w:rPr>
              <w:t xml:space="preserve">age, record of offences, marital status, </w:t>
            </w:r>
            <w:r w:rsidRPr="00380424">
              <w:rPr>
                <w:rFonts w:cs="Arial"/>
                <w:strike/>
                <w:sz w:val="24"/>
                <w:szCs w:val="24"/>
                <w:highlight w:val="yellow"/>
                <w:lang w:val="en-CA"/>
              </w:rPr>
              <w:t>same-sex partnership status, gender identity, gender expression,</w:t>
            </w:r>
            <w:r w:rsidRPr="00380424">
              <w:rPr>
                <w:rFonts w:cs="Arial"/>
                <w:sz w:val="24"/>
                <w:szCs w:val="24"/>
                <w:lang w:val="en-CA"/>
              </w:rPr>
              <w:t xml:space="preserve"> family status or disability". ref: </w:t>
            </w:r>
            <w:r w:rsidRPr="00380424">
              <w:rPr>
                <w:rFonts w:cs="Arial"/>
                <w:i/>
                <w:sz w:val="24"/>
                <w:szCs w:val="24"/>
                <w:lang w:val="en-CA"/>
              </w:rPr>
              <w:t>Ontario Human Rights Code</w:t>
            </w:r>
            <w:r w:rsidRPr="00380424">
              <w:rPr>
                <w:rFonts w:cs="Arial"/>
                <w:strike/>
                <w:sz w:val="24"/>
                <w:szCs w:val="24"/>
                <w:highlight w:val="yellow"/>
                <w:lang w:val="en-CA"/>
              </w:rPr>
              <w:t xml:space="preserve">, </w:t>
            </w:r>
            <w:r w:rsidRPr="00380424">
              <w:rPr>
                <w:rFonts w:cs="Arial"/>
                <w:i/>
                <w:strike/>
                <w:sz w:val="24"/>
                <w:szCs w:val="24"/>
                <w:highlight w:val="yellow"/>
                <w:lang w:val="en-CA"/>
              </w:rPr>
              <w:t>Sec. 5 (2) and 10 (1)</w:t>
            </w:r>
            <w:r w:rsidRPr="00380424">
              <w:rPr>
                <w:rFonts w:cs="Arial"/>
                <w:i/>
                <w:sz w:val="24"/>
                <w:szCs w:val="24"/>
                <w:lang w:val="en-CA"/>
              </w:rPr>
              <w:t>.</w:t>
            </w:r>
            <w:bookmarkEnd w:id="10"/>
          </w:p>
        </w:tc>
      </w:tr>
    </w:tbl>
    <w:p w14:paraId="7970FF34" w14:textId="77777777" w:rsidR="009F64B1" w:rsidRPr="00075152" w:rsidRDefault="009F64B1" w:rsidP="00380424">
      <w:pPr>
        <w:suppressAutoHyphens/>
        <w:jc w:val="both"/>
        <w:rPr>
          <w:rFonts w:cs="Arial"/>
          <w:bCs/>
          <w:sz w:val="2"/>
          <w:szCs w:val="2"/>
          <w:u w:val="single"/>
        </w:rPr>
      </w:pPr>
    </w:p>
    <w:tbl>
      <w:tblPr>
        <w:tblStyle w:val="TableGrid"/>
        <w:tblW w:w="0" w:type="auto"/>
        <w:tblLook w:val="04A0" w:firstRow="1" w:lastRow="0" w:firstColumn="1" w:lastColumn="0" w:noHBand="0" w:noVBand="1"/>
      </w:tblPr>
      <w:tblGrid>
        <w:gridCol w:w="9350"/>
      </w:tblGrid>
      <w:tr w:rsidR="009F64B1" w:rsidRPr="00380424" w14:paraId="0BD2ED6E" w14:textId="77777777" w:rsidTr="00075152">
        <w:trPr>
          <w:tblHeader/>
        </w:trPr>
        <w:tc>
          <w:tcPr>
            <w:tcW w:w="9350" w:type="dxa"/>
            <w:shd w:val="clear" w:color="auto" w:fill="548DD4" w:themeFill="text2" w:themeFillTint="99"/>
            <w:vAlign w:val="center"/>
          </w:tcPr>
          <w:p w14:paraId="7EFB5AAF" w14:textId="0AEDBC7D" w:rsidR="009F64B1" w:rsidRPr="00380424" w:rsidRDefault="00DA73F8" w:rsidP="00380424">
            <w:pPr>
              <w:widowControl/>
              <w:suppressAutoHyphens/>
              <w:jc w:val="both"/>
              <w:rPr>
                <w:rFonts w:cs="Arial"/>
                <w:szCs w:val="24"/>
              </w:rPr>
            </w:pPr>
            <w:r w:rsidRPr="00380424">
              <w:rPr>
                <w:rFonts w:cs="Arial"/>
                <w:b/>
                <w:szCs w:val="24"/>
              </w:rPr>
              <w:t>COMMENTS</w:t>
            </w:r>
            <w:r w:rsidR="009F64B1" w:rsidRPr="00380424">
              <w:rPr>
                <w:rFonts w:cs="Arial"/>
                <w:b/>
                <w:szCs w:val="24"/>
              </w:rPr>
              <w:t>:</w:t>
            </w:r>
          </w:p>
        </w:tc>
      </w:tr>
      <w:tr w:rsidR="009F64B1" w:rsidRPr="00380424" w14:paraId="1D0A9096" w14:textId="77777777" w:rsidTr="005E16EB">
        <w:tc>
          <w:tcPr>
            <w:tcW w:w="9350" w:type="dxa"/>
          </w:tcPr>
          <w:p w14:paraId="35EB4032" w14:textId="52258AAC" w:rsidR="009F64B1" w:rsidRPr="00380424" w:rsidRDefault="00C41238" w:rsidP="00380424">
            <w:pPr>
              <w:widowControl/>
              <w:suppressAutoHyphens/>
              <w:jc w:val="both"/>
              <w:rPr>
                <w:rFonts w:cs="Arial"/>
                <w:szCs w:val="24"/>
              </w:rPr>
            </w:pPr>
            <w:r w:rsidRPr="00380424">
              <w:rPr>
                <w:rFonts w:cs="Arial"/>
                <w:bCs/>
                <w:szCs w:val="24"/>
              </w:rPr>
              <w:t>ONA proposed and achieved modernization of the terminology in the anti-harassment provision.</w:t>
            </w:r>
          </w:p>
        </w:tc>
      </w:tr>
    </w:tbl>
    <w:p w14:paraId="39599CD7" w14:textId="77777777" w:rsidR="009F64B1" w:rsidRPr="00380424" w:rsidRDefault="009F64B1" w:rsidP="00380424">
      <w:pPr>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E477EE" w:rsidRPr="00380424" w14:paraId="43E08A02" w14:textId="77777777" w:rsidTr="00644321">
        <w:trPr>
          <w:tblHeader/>
        </w:trPr>
        <w:tc>
          <w:tcPr>
            <w:tcW w:w="9350" w:type="dxa"/>
            <w:shd w:val="clear" w:color="auto" w:fill="B8CCE4" w:themeFill="accent1" w:themeFillTint="66"/>
          </w:tcPr>
          <w:p w14:paraId="76916BC6" w14:textId="77777777" w:rsidR="00E477EE" w:rsidRPr="00380424" w:rsidRDefault="00E477EE" w:rsidP="00380424">
            <w:pPr>
              <w:pStyle w:val="NoSpacing"/>
              <w:widowControl/>
              <w:rPr>
                <w:rFonts w:cs="Arial"/>
                <w:b/>
                <w:szCs w:val="24"/>
              </w:rPr>
            </w:pPr>
            <w:r w:rsidRPr="00380424">
              <w:rPr>
                <w:rFonts w:cs="Arial"/>
                <w:b/>
                <w:szCs w:val="24"/>
              </w:rPr>
              <w:t>Current Collective Agreement</w:t>
            </w:r>
          </w:p>
        </w:tc>
      </w:tr>
      <w:tr w:rsidR="00E477EE" w:rsidRPr="00380424" w14:paraId="6A17B035" w14:textId="77777777" w:rsidTr="00644321">
        <w:tc>
          <w:tcPr>
            <w:tcW w:w="9350" w:type="dxa"/>
            <w:tcBorders>
              <w:bottom w:val="single" w:sz="4" w:space="0" w:color="auto"/>
            </w:tcBorders>
          </w:tcPr>
          <w:p w14:paraId="181B4AF7" w14:textId="7A7F858E" w:rsidR="00E477EE" w:rsidRPr="00380424" w:rsidRDefault="00051E7C" w:rsidP="00380424">
            <w:pPr>
              <w:pStyle w:val="101"/>
              <w:widowControl/>
              <w:tabs>
                <w:tab w:val="clear" w:pos="1440"/>
                <w:tab w:val="left" w:pos="882"/>
              </w:tabs>
              <w:ind w:left="882" w:hanging="900"/>
              <w:rPr>
                <w:rFonts w:cs="Arial"/>
                <w:b/>
                <w:sz w:val="24"/>
                <w:szCs w:val="24"/>
              </w:rPr>
            </w:pPr>
            <w:r w:rsidRPr="00380424">
              <w:rPr>
                <w:rFonts w:cs="Arial"/>
                <w:snapToGrid w:val="0"/>
                <w:sz w:val="24"/>
                <w:szCs w:val="24"/>
              </w:rPr>
              <w:t>New provision and renumber balance of Article.</w:t>
            </w:r>
          </w:p>
        </w:tc>
      </w:tr>
    </w:tbl>
    <w:p w14:paraId="232856B8" w14:textId="77777777" w:rsidR="005A1923" w:rsidRPr="005A1923" w:rsidRDefault="005A1923">
      <w:pPr>
        <w:rPr>
          <w:sz w:val="2"/>
          <w:szCs w:val="2"/>
        </w:rPr>
      </w:pPr>
    </w:p>
    <w:tbl>
      <w:tblPr>
        <w:tblStyle w:val="TableGrid"/>
        <w:tblW w:w="0" w:type="auto"/>
        <w:tblLook w:val="04A0" w:firstRow="1" w:lastRow="0" w:firstColumn="1" w:lastColumn="0" w:noHBand="0" w:noVBand="1"/>
      </w:tblPr>
      <w:tblGrid>
        <w:gridCol w:w="9350"/>
      </w:tblGrid>
      <w:tr w:rsidR="00E477EE" w:rsidRPr="00380424" w14:paraId="2473F4EC" w14:textId="77777777" w:rsidTr="005A1923">
        <w:trPr>
          <w:tblHeader/>
        </w:trPr>
        <w:tc>
          <w:tcPr>
            <w:tcW w:w="9350" w:type="dxa"/>
            <w:shd w:val="clear" w:color="auto" w:fill="DBE5F1" w:themeFill="accent1" w:themeFillTint="33"/>
          </w:tcPr>
          <w:p w14:paraId="29CFD039" w14:textId="77777777" w:rsidR="00E477EE" w:rsidRPr="00380424" w:rsidRDefault="00E477EE" w:rsidP="00380424">
            <w:pPr>
              <w:pStyle w:val="NoSpacing"/>
              <w:widowControl/>
              <w:rPr>
                <w:rFonts w:cs="Arial"/>
                <w:b/>
                <w:szCs w:val="24"/>
              </w:rPr>
            </w:pPr>
            <w:r w:rsidRPr="00380424">
              <w:rPr>
                <w:rFonts w:cs="Arial"/>
                <w:b/>
                <w:szCs w:val="24"/>
              </w:rPr>
              <w:t>New Collective Agreement</w:t>
            </w:r>
          </w:p>
        </w:tc>
      </w:tr>
      <w:tr w:rsidR="00051E7C" w:rsidRPr="00380424" w14:paraId="683EFC3F" w14:textId="77777777" w:rsidTr="00644321">
        <w:tc>
          <w:tcPr>
            <w:tcW w:w="9350" w:type="dxa"/>
          </w:tcPr>
          <w:p w14:paraId="64E43615" w14:textId="77777777" w:rsidR="00051E7C" w:rsidRPr="00380424" w:rsidRDefault="00051E7C" w:rsidP="00380424">
            <w:pPr>
              <w:pStyle w:val="101"/>
              <w:widowControl/>
              <w:tabs>
                <w:tab w:val="clear" w:pos="1440"/>
                <w:tab w:val="left" w:pos="882"/>
              </w:tabs>
              <w:ind w:left="882" w:hanging="900"/>
              <w:rPr>
                <w:rFonts w:cs="Arial"/>
                <w:b/>
                <w:bCs/>
                <w:sz w:val="24"/>
                <w:szCs w:val="24"/>
                <w:highlight w:val="yellow"/>
              </w:rPr>
            </w:pPr>
            <w:r w:rsidRPr="00380424">
              <w:rPr>
                <w:rFonts w:cs="Arial"/>
                <w:b/>
                <w:bCs/>
                <w:sz w:val="24"/>
                <w:szCs w:val="24"/>
                <w:highlight w:val="yellow"/>
              </w:rPr>
              <w:t>4.05</w:t>
            </w:r>
            <w:r w:rsidRPr="00380424">
              <w:rPr>
                <w:rFonts w:cs="Arial"/>
                <w:b/>
                <w:bCs/>
                <w:sz w:val="24"/>
                <w:szCs w:val="24"/>
              </w:rPr>
              <w:t xml:space="preserve"> </w:t>
            </w:r>
            <w:r w:rsidRPr="00380424">
              <w:rPr>
                <w:rFonts w:cs="Arial"/>
                <w:b/>
                <w:bCs/>
                <w:sz w:val="24"/>
                <w:szCs w:val="24"/>
              </w:rPr>
              <w:tab/>
            </w:r>
            <w:r w:rsidRPr="00380424">
              <w:rPr>
                <w:rFonts w:cs="Arial"/>
                <w:b/>
                <w:bCs/>
                <w:sz w:val="24"/>
                <w:szCs w:val="24"/>
                <w:highlight w:val="yellow"/>
              </w:rPr>
              <w:t>The parties are committed to promoting workplace diversity and inclusion. The parties are committed to a workplace that is inclusive of diverse communities, including but not limited to Black, Indigenous, People of Colour (BIPOC) and Lesbian, Gay, Bisexual, Transgender, Queer and/or Questioning, Intersex, Asexual and/or Agender, Two-Spirited and the countless affirmative ways in which people choose to self-identify (LGBTQIA2+).</w:t>
            </w:r>
          </w:p>
          <w:p w14:paraId="21FBBE70" w14:textId="77777777" w:rsidR="00051E7C" w:rsidRPr="00380424" w:rsidRDefault="00051E7C" w:rsidP="00380424">
            <w:pPr>
              <w:widowControl/>
              <w:suppressAutoHyphens/>
              <w:jc w:val="both"/>
              <w:rPr>
                <w:rFonts w:cs="Arial"/>
                <w:szCs w:val="24"/>
                <w:highlight w:val="yellow"/>
              </w:rPr>
            </w:pPr>
            <w:r w:rsidRPr="00380424">
              <w:rPr>
                <w:rFonts w:cs="Arial"/>
                <w:szCs w:val="24"/>
                <w:highlight w:val="yellow"/>
              </w:rPr>
              <w:t xml:space="preserve"> </w:t>
            </w:r>
          </w:p>
          <w:p w14:paraId="0F87CFE3" w14:textId="08B5DB2D" w:rsidR="00051E7C" w:rsidRPr="00380424" w:rsidRDefault="00051E7C" w:rsidP="00380424">
            <w:pPr>
              <w:pStyle w:val="101"/>
              <w:widowControl/>
              <w:tabs>
                <w:tab w:val="clear" w:pos="1440"/>
                <w:tab w:val="left" w:pos="882"/>
              </w:tabs>
              <w:ind w:left="882" w:hanging="900"/>
              <w:rPr>
                <w:rFonts w:cs="Arial"/>
                <w:b/>
                <w:sz w:val="24"/>
                <w:szCs w:val="24"/>
              </w:rPr>
            </w:pPr>
            <w:r w:rsidRPr="00380424">
              <w:rPr>
                <w:rFonts w:cs="Arial"/>
                <w:b/>
                <w:bCs/>
                <w:sz w:val="24"/>
                <w:szCs w:val="24"/>
              </w:rPr>
              <w:tab/>
            </w:r>
            <w:r w:rsidR="00807671" w:rsidRPr="00380424">
              <w:rPr>
                <w:rFonts w:cs="Arial"/>
                <w:b/>
                <w:bCs/>
                <w:sz w:val="24"/>
                <w:szCs w:val="24"/>
              </w:rPr>
              <w:tab/>
            </w:r>
            <w:r w:rsidRPr="00380424">
              <w:rPr>
                <w:rFonts w:cs="Arial"/>
                <w:b/>
                <w:bCs/>
                <w:sz w:val="24"/>
                <w:szCs w:val="24"/>
                <w:highlight w:val="yellow"/>
              </w:rPr>
              <w:t>The parties agree diversity and inclusion is an appropriate discussion for Labour Management. The Labour Management Committee will discuss initiatives and programs for the workplace to promote an environment that encourages, supports, and celebrates equity, diversity and inclusivity for staff.</w:t>
            </w:r>
          </w:p>
        </w:tc>
      </w:tr>
    </w:tbl>
    <w:p w14:paraId="66FBA0C0" w14:textId="77777777" w:rsidR="00B22939" w:rsidRPr="00075152" w:rsidRDefault="00B22939" w:rsidP="00380424">
      <w:pPr>
        <w:tabs>
          <w:tab w:val="num" w:pos="1080"/>
        </w:tabs>
        <w:suppressAutoHyphens/>
        <w:jc w:val="both"/>
        <w:rPr>
          <w:rFonts w:cs="Arial"/>
          <w:sz w:val="2"/>
          <w:szCs w:val="2"/>
        </w:rPr>
      </w:pPr>
    </w:p>
    <w:tbl>
      <w:tblPr>
        <w:tblStyle w:val="TableGrid"/>
        <w:tblW w:w="0" w:type="auto"/>
        <w:tblLook w:val="04A0" w:firstRow="1" w:lastRow="0" w:firstColumn="1" w:lastColumn="0" w:noHBand="0" w:noVBand="1"/>
      </w:tblPr>
      <w:tblGrid>
        <w:gridCol w:w="9350"/>
      </w:tblGrid>
      <w:tr w:rsidR="009F64B1" w:rsidRPr="00380424" w14:paraId="218F84FC" w14:textId="77777777" w:rsidTr="00075152">
        <w:trPr>
          <w:tblHeader/>
        </w:trPr>
        <w:tc>
          <w:tcPr>
            <w:tcW w:w="9350" w:type="dxa"/>
            <w:shd w:val="clear" w:color="auto" w:fill="548DD4" w:themeFill="text2" w:themeFillTint="99"/>
            <w:vAlign w:val="center"/>
          </w:tcPr>
          <w:p w14:paraId="3C72F78C" w14:textId="7BE10DF4" w:rsidR="009F64B1" w:rsidRPr="00380424" w:rsidRDefault="00DA73F8" w:rsidP="00380424">
            <w:pPr>
              <w:widowControl/>
              <w:suppressAutoHyphens/>
              <w:jc w:val="both"/>
              <w:rPr>
                <w:rFonts w:cs="Arial"/>
                <w:szCs w:val="24"/>
              </w:rPr>
            </w:pPr>
            <w:r w:rsidRPr="00380424">
              <w:rPr>
                <w:rFonts w:cs="Arial"/>
                <w:b/>
                <w:szCs w:val="24"/>
              </w:rPr>
              <w:t>COMMENTS</w:t>
            </w:r>
            <w:r w:rsidR="009F64B1" w:rsidRPr="00380424">
              <w:rPr>
                <w:rFonts w:cs="Arial"/>
                <w:b/>
                <w:szCs w:val="24"/>
              </w:rPr>
              <w:t>:</w:t>
            </w:r>
          </w:p>
        </w:tc>
      </w:tr>
      <w:tr w:rsidR="009F64B1" w:rsidRPr="00380424" w14:paraId="48DB610D" w14:textId="77777777" w:rsidTr="005E16EB">
        <w:tc>
          <w:tcPr>
            <w:tcW w:w="9350" w:type="dxa"/>
          </w:tcPr>
          <w:p w14:paraId="19ED8A32" w14:textId="7C42D000" w:rsidR="009F64B1" w:rsidRPr="00380424" w:rsidRDefault="000566E6" w:rsidP="00380424">
            <w:pPr>
              <w:widowControl/>
              <w:suppressAutoHyphens/>
              <w:jc w:val="both"/>
              <w:rPr>
                <w:rFonts w:cs="Arial"/>
                <w:szCs w:val="24"/>
              </w:rPr>
            </w:pPr>
            <w:r w:rsidRPr="00380424">
              <w:rPr>
                <w:rFonts w:cs="Arial"/>
                <w:szCs w:val="24"/>
                <w:lang w:val="en-CA"/>
              </w:rPr>
              <w:t xml:space="preserve">ONA proposed and achieved language that recognizes the need for workplace diversity and inclusion. Diversity and inclusion </w:t>
            </w:r>
            <w:r w:rsidR="00FD0856" w:rsidRPr="00AD5CA0">
              <w:rPr>
                <w:rFonts w:cs="Arial"/>
                <w:szCs w:val="24"/>
              </w:rPr>
              <w:t>initiatives and programs for the workplace to promote an environment that encourages, supports, and celebrates equity, diversity and inclusivity for staff</w:t>
            </w:r>
            <w:r w:rsidR="00AE77E8">
              <w:rPr>
                <w:rFonts w:cs="Arial"/>
                <w:b/>
                <w:bCs/>
                <w:szCs w:val="24"/>
              </w:rPr>
              <w:t xml:space="preserve"> </w:t>
            </w:r>
            <w:r w:rsidRPr="00380424">
              <w:rPr>
                <w:rFonts w:cs="Arial"/>
                <w:szCs w:val="24"/>
                <w:lang w:val="en-CA"/>
              </w:rPr>
              <w:t>will be a regular topic of discussion at Labour Management meetings.</w:t>
            </w:r>
          </w:p>
        </w:tc>
      </w:tr>
    </w:tbl>
    <w:p w14:paraId="34DD832F" w14:textId="77CD780F" w:rsidR="00291F7D" w:rsidRDefault="00291F7D" w:rsidP="00380424">
      <w:pPr>
        <w:suppressAutoHyphens/>
        <w:jc w:val="both"/>
        <w:rPr>
          <w:rFonts w:cs="Arial"/>
          <w:bCs/>
          <w:szCs w:val="24"/>
          <w:u w:val="single"/>
        </w:rPr>
      </w:pPr>
    </w:p>
    <w:p w14:paraId="2083D51B" w14:textId="77777777" w:rsidR="005A1923" w:rsidRPr="00380424" w:rsidRDefault="005A1923" w:rsidP="00380424">
      <w:pPr>
        <w:suppressAutoHyphens/>
        <w:jc w:val="both"/>
        <w:rPr>
          <w:rFonts w:cs="Arial"/>
          <w:bCs/>
          <w:szCs w:val="24"/>
          <w:u w:val="single"/>
        </w:rPr>
      </w:pPr>
    </w:p>
    <w:p w14:paraId="516C84D2" w14:textId="2CE16EE1" w:rsidR="00E477EE" w:rsidRPr="00380424" w:rsidRDefault="00C5424A" w:rsidP="00380424">
      <w:pPr>
        <w:keepNext/>
        <w:suppressAutoHyphens/>
        <w:jc w:val="both"/>
        <w:rPr>
          <w:rFonts w:cs="Arial"/>
          <w:bCs/>
          <w:szCs w:val="24"/>
          <w:u w:val="single"/>
        </w:rPr>
      </w:pPr>
      <w:r w:rsidRPr="00380424">
        <w:rPr>
          <w:rFonts w:cs="Arial"/>
          <w:b/>
          <w:szCs w:val="24"/>
          <w:u w:val="single"/>
        </w:rPr>
        <w:t>LEAVES OF ABSENCE AND SECONDMENTS</w:t>
      </w:r>
    </w:p>
    <w:p w14:paraId="3E4CB6B6" w14:textId="77777777" w:rsidR="00E477EE" w:rsidRPr="00380424" w:rsidRDefault="00E477EE" w:rsidP="00380424">
      <w:pPr>
        <w:keepNext/>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E477EE" w:rsidRPr="00380424" w14:paraId="422BC65E" w14:textId="77777777" w:rsidTr="00644321">
        <w:trPr>
          <w:tblHeader/>
        </w:trPr>
        <w:tc>
          <w:tcPr>
            <w:tcW w:w="9350" w:type="dxa"/>
            <w:shd w:val="clear" w:color="auto" w:fill="B8CCE4" w:themeFill="accent1" w:themeFillTint="66"/>
          </w:tcPr>
          <w:p w14:paraId="200A31F8" w14:textId="77777777" w:rsidR="00E477EE" w:rsidRPr="00380424" w:rsidRDefault="00E477EE" w:rsidP="00380424">
            <w:pPr>
              <w:pStyle w:val="NoSpacing"/>
              <w:widowControl/>
              <w:rPr>
                <w:rFonts w:cs="Arial"/>
                <w:b/>
                <w:szCs w:val="24"/>
              </w:rPr>
            </w:pPr>
            <w:r w:rsidRPr="00380424">
              <w:rPr>
                <w:rFonts w:cs="Arial"/>
                <w:b/>
                <w:szCs w:val="24"/>
              </w:rPr>
              <w:t>Current Collective Agreement</w:t>
            </w:r>
          </w:p>
        </w:tc>
      </w:tr>
      <w:tr w:rsidR="00FD5074" w:rsidRPr="00380424" w14:paraId="7404B8F1" w14:textId="77777777" w:rsidTr="00644321">
        <w:tc>
          <w:tcPr>
            <w:tcW w:w="9350" w:type="dxa"/>
            <w:tcBorders>
              <w:bottom w:val="single" w:sz="4" w:space="0" w:color="auto"/>
            </w:tcBorders>
          </w:tcPr>
          <w:p w14:paraId="28DBDF11" w14:textId="77777777" w:rsidR="00FD5074" w:rsidRPr="00380424" w:rsidRDefault="00FD5074" w:rsidP="00380424">
            <w:pPr>
              <w:pStyle w:val="101"/>
              <w:widowControl/>
              <w:tabs>
                <w:tab w:val="clear" w:pos="1440"/>
                <w:tab w:val="left" w:pos="882"/>
              </w:tabs>
              <w:ind w:left="882" w:hanging="900"/>
              <w:rPr>
                <w:rFonts w:cs="Arial"/>
                <w:sz w:val="24"/>
                <w:szCs w:val="24"/>
                <w:u w:val="single"/>
                <w:lang w:val="en-CA"/>
              </w:rPr>
            </w:pPr>
            <w:r w:rsidRPr="00380424">
              <w:rPr>
                <w:rFonts w:cs="Arial"/>
                <w:sz w:val="24"/>
                <w:szCs w:val="24"/>
                <w:lang w:val="en-CA"/>
              </w:rPr>
              <w:t>11.04</w:t>
            </w:r>
            <w:r w:rsidRPr="00380424">
              <w:rPr>
                <w:rFonts w:cs="Arial"/>
                <w:sz w:val="24"/>
                <w:szCs w:val="24"/>
                <w:lang w:val="en-CA"/>
              </w:rPr>
              <w:tab/>
            </w:r>
            <w:r w:rsidRPr="00380424">
              <w:rPr>
                <w:rFonts w:cs="Arial"/>
                <w:sz w:val="24"/>
                <w:szCs w:val="24"/>
                <w:u w:val="single"/>
                <w:lang w:val="en-CA"/>
              </w:rPr>
              <w:t>Bereavement Leave</w:t>
            </w:r>
          </w:p>
          <w:p w14:paraId="16095EE7" w14:textId="77777777" w:rsidR="00FD5074" w:rsidRPr="00380424" w:rsidRDefault="00FD5074"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zCs w:val="24"/>
              </w:rPr>
            </w:pPr>
          </w:p>
          <w:p w14:paraId="008A8197" w14:textId="72B3453C" w:rsidR="00FD5074" w:rsidRPr="00380424" w:rsidRDefault="00F77F21" w:rsidP="00380424">
            <w:pPr>
              <w:pStyle w:val="101"/>
              <w:widowControl/>
              <w:tabs>
                <w:tab w:val="left" w:pos="882"/>
              </w:tabs>
              <w:snapToGrid/>
              <w:ind w:left="1464" w:hanging="1464"/>
              <w:rPr>
                <w:rFonts w:cs="Arial"/>
                <w:sz w:val="24"/>
                <w:szCs w:val="24"/>
              </w:rPr>
            </w:pPr>
            <w:r w:rsidRPr="00380424">
              <w:rPr>
                <w:rFonts w:cs="Arial"/>
                <w:sz w:val="24"/>
                <w:szCs w:val="24"/>
                <w:lang w:val="en-CA"/>
              </w:rPr>
              <w:tab/>
            </w:r>
            <w:r w:rsidR="00FD5074" w:rsidRPr="00380424">
              <w:rPr>
                <w:rFonts w:cs="Arial"/>
                <w:sz w:val="24"/>
                <w:szCs w:val="24"/>
                <w:lang w:val="en-CA"/>
              </w:rPr>
              <w:t>(a)</w:t>
            </w:r>
            <w:r w:rsidR="00FD5074" w:rsidRPr="00380424">
              <w:rPr>
                <w:rFonts w:cs="Arial"/>
                <w:sz w:val="24"/>
                <w:szCs w:val="24"/>
                <w:lang w:val="en-CA"/>
              </w:rPr>
              <w:tab/>
              <w:t>Upon the death of an employee's spouse, spouse to include same</w:t>
            </w:r>
            <w:r w:rsidR="00EE4600">
              <w:rPr>
                <w:rFonts w:cs="Arial"/>
                <w:sz w:val="24"/>
                <w:szCs w:val="24"/>
                <w:lang w:val="en-CA"/>
              </w:rPr>
              <w:t>-</w:t>
            </w:r>
            <w:r w:rsidR="00FD5074" w:rsidRPr="00380424">
              <w:rPr>
                <w:rFonts w:cs="Arial"/>
                <w:sz w:val="24"/>
                <w:szCs w:val="24"/>
                <w:lang w:val="en-CA"/>
              </w:rPr>
              <w:t xml:space="preserve">sex partner, child or stepchild, an employee shall be granted leave up to a maximum of five (5) continuous calendar days without loss of pay. One of the days of leave shall include the day of the funeral or equivalent </w:t>
            </w:r>
            <w:r w:rsidR="00FD5074" w:rsidRPr="00380424">
              <w:rPr>
                <w:rFonts w:cs="Arial"/>
                <w:sz w:val="24"/>
                <w:szCs w:val="24"/>
                <w:lang w:val="en-CA"/>
              </w:rPr>
              <w:lastRenderedPageBreak/>
              <w:t xml:space="preserve">service. Additional days off with or without pay may be granted by the Employer. </w:t>
            </w:r>
            <w:r w:rsidR="00FD5074" w:rsidRPr="00380424">
              <w:rPr>
                <w:rFonts w:cs="Arial"/>
                <w:sz w:val="24"/>
                <w:szCs w:val="24"/>
              </w:rPr>
              <w:t>Part-time employees will be credited with seniority and service for all such leave.</w:t>
            </w:r>
          </w:p>
          <w:p w14:paraId="5C9A1DC6" w14:textId="77777777" w:rsidR="00FD5074" w:rsidRPr="00380424" w:rsidRDefault="00FD5074" w:rsidP="00380424">
            <w:pPr>
              <w:pStyle w:val="b"/>
              <w:widowControl/>
              <w:suppressAutoHyphens/>
              <w:rPr>
                <w:rFonts w:cs="Arial"/>
                <w:sz w:val="24"/>
                <w:szCs w:val="24"/>
              </w:rPr>
            </w:pPr>
          </w:p>
          <w:p w14:paraId="1F751D4F" w14:textId="318CF2D7" w:rsidR="00FD5074" w:rsidRPr="00380424" w:rsidRDefault="00F77F21" w:rsidP="00380424">
            <w:pPr>
              <w:pStyle w:val="101"/>
              <w:widowControl/>
              <w:tabs>
                <w:tab w:val="left" w:pos="882"/>
              </w:tabs>
              <w:snapToGrid/>
              <w:ind w:left="1464" w:hanging="1464"/>
              <w:rPr>
                <w:rFonts w:cs="Arial"/>
                <w:sz w:val="24"/>
                <w:szCs w:val="24"/>
                <w:lang w:val="en-CA"/>
              </w:rPr>
            </w:pPr>
            <w:r w:rsidRPr="00380424">
              <w:rPr>
                <w:rFonts w:cs="Arial"/>
                <w:sz w:val="24"/>
                <w:szCs w:val="24"/>
                <w:lang w:val="en-CA"/>
              </w:rPr>
              <w:tab/>
            </w:r>
            <w:r w:rsidRPr="00380424">
              <w:rPr>
                <w:rFonts w:cs="Arial"/>
                <w:sz w:val="24"/>
                <w:szCs w:val="24"/>
                <w:lang w:val="en-CA"/>
              </w:rPr>
              <w:tab/>
            </w:r>
            <w:r w:rsidR="00FD5074" w:rsidRPr="00380424">
              <w:rPr>
                <w:rFonts w:cs="Arial"/>
                <w:sz w:val="24"/>
                <w:szCs w:val="24"/>
                <w:lang w:val="en-CA"/>
              </w:rPr>
              <w:t xml:space="preserve">In the event of a delayed interment or ceremony for reason of religion or other protected grounds under the </w:t>
            </w:r>
            <w:r w:rsidR="00FD5074" w:rsidRPr="00380424">
              <w:rPr>
                <w:rFonts w:cs="Arial"/>
                <w:i/>
                <w:sz w:val="24"/>
                <w:szCs w:val="24"/>
                <w:lang w:val="en-CA"/>
              </w:rPr>
              <w:t>Ontario Human Rights Code</w:t>
            </w:r>
            <w:r w:rsidR="00FD5074" w:rsidRPr="00380424">
              <w:rPr>
                <w:rFonts w:cs="Arial"/>
                <w:sz w:val="24"/>
                <w:szCs w:val="24"/>
                <w:lang w:val="en-CA"/>
              </w:rPr>
              <w:t>, an Employee may save one of the days identified above without loss of pay to attend the interment or ceremony.</w:t>
            </w:r>
          </w:p>
          <w:p w14:paraId="6AF21F9C" w14:textId="77777777" w:rsidR="00FD5074" w:rsidRPr="00380424" w:rsidRDefault="00FD5074" w:rsidP="00380424">
            <w:pPr>
              <w:pStyle w:val="b"/>
              <w:widowControl/>
              <w:suppressAutoHyphens/>
              <w:rPr>
                <w:rFonts w:cs="Arial"/>
                <w:sz w:val="24"/>
                <w:szCs w:val="24"/>
                <w:lang w:val="en-CA"/>
              </w:rPr>
            </w:pPr>
          </w:p>
          <w:p w14:paraId="65B3A18D" w14:textId="0B94F85F" w:rsidR="00FD5074" w:rsidRPr="00380424" w:rsidRDefault="00F77F21" w:rsidP="00380424">
            <w:pPr>
              <w:pStyle w:val="101"/>
              <w:widowControl/>
              <w:tabs>
                <w:tab w:val="left" w:pos="882"/>
              </w:tabs>
              <w:snapToGrid/>
              <w:ind w:left="1464" w:hanging="1464"/>
              <w:rPr>
                <w:rFonts w:cs="Arial"/>
                <w:sz w:val="24"/>
                <w:szCs w:val="24"/>
                <w:lang w:val="en-CA"/>
              </w:rPr>
            </w:pPr>
            <w:r w:rsidRPr="00380424">
              <w:rPr>
                <w:rFonts w:cs="Arial"/>
                <w:sz w:val="24"/>
                <w:szCs w:val="24"/>
                <w:lang w:val="en-CA"/>
              </w:rPr>
              <w:tab/>
            </w:r>
            <w:r w:rsidR="00FD5074" w:rsidRPr="00380424">
              <w:rPr>
                <w:rFonts w:cs="Arial"/>
                <w:sz w:val="24"/>
                <w:szCs w:val="24"/>
                <w:lang w:val="en-CA"/>
              </w:rPr>
              <w:t>(b)</w:t>
            </w:r>
            <w:r w:rsidR="00FD5074" w:rsidRPr="00380424">
              <w:rPr>
                <w:rFonts w:cs="Arial"/>
                <w:sz w:val="24"/>
                <w:szCs w:val="24"/>
                <w:lang w:val="en-CA"/>
              </w:rPr>
              <w:tab/>
              <w:t>When a death occurs in the immediate family of an employee, the employee shall be granted leave up to a maximum of three (3) continuous calendar days without loss of pay around the date of the funeral or equivalent service provided that the employee must be regularly scheduled to work such days to receive pay.</w:t>
            </w:r>
          </w:p>
          <w:p w14:paraId="37497E0F" w14:textId="77777777" w:rsidR="00FD5074" w:rsidRPr="00380424" w:rsidRDefault="00FD5074" w:rsidP="00380424">
            <w:pPr>
              <w:pStyle w:val="b"/>
              <w:widowControl/>
              <w:suppressAutoHyphens/>
              <w:rPr>
                <w:rFonts w:cs="Arial"/>
                <w:sz w:val="24"/>
                <w:szCs w:val="24"/>
                <w:lang w:val="en-CA"/>
              </w:rPr>
            </w:pPr>
          </w:p>
          <w:p w14:paraId="2465E4BC" w14:textId="662EF51A" w:rsidR="00FD5074" w:rsidRPr="00380424" w:rsidRDefault="00F77F21" w:rsidP="00380424">
            <w:pPr>
              <w:pStyle w:val="101"/>
              <w:widowControl/>
              <w:tabs>
                <w:tab w:val="left" w:pos="882"/>
              </w:tabs>
              <w:snapToGrid/>
              <w:ind w:left="1464" w:hanging="1464"/>
              <w:rPr>
                <w:rFonts w:cs="Arial"/>
                <w:b/>
                <w:sz w:val="24"/>
                <w:szCs w:val="24"/>
              </w:rPr>
            </w:pPr>
            <w:r w:rsidRPr="00380424">
              <w:rPr>
                <w:rFonts w:cs="Arial"/>
                <w:sz w:val="24"/>
                <w:szCs w:val="24"/>
                <w:lang w:val="en-CA"/>
              </w:rPr>
              <w:tab/>
            </w:r>
            <w:r w:rsidR="00FD5074" w:rsidRPr="00380424">
              <w:rPr>
                <w:rFonts w:cs="Arial"/>
                <w:sz w:val="24"/>
                <w:szCs w:val="24"/>
                <w:lang w:val="en-CA"/>
              </w:rPr>
              <w:t>(d)</w:t>
            </w:r>
            <w:r w:rsidR="00FD5074" w:rsidRPr="00380424">
              <w:rPr>
                <w:rFonts w:cs="Arial"/>
                <w:sz w:val="24"/>
                <w:szCs w:val="24"/>
                <w:lang w:val="en-CA"/>
              </w:rPr>
              <w:tab/>
              <w:t xml:space="preserve">An employee shall be granted one (1) day bereavement leave without loss of pay to attend the funeral, or if there is no funeral, an equivalent service for his or her aunt or uncle, niece or nephew. Where there is a </w:t>
            </w:r>
            <w:r w:rsidR="007F3BD2" w:rsidRPr="00380424">
              <w:rPr>
                <w:rFonts w:cs="Arial"/>
                <w:sz w:val="24"/>
                <w:szCs w:val="24"/>
                <w:lang w:val="en-CA"/>
              </w:rPr>
              <w:t>funeral,</w:t>
            </w:r>
            <w:r w:rsidR="00FD5074" w:rsidRPr="00380424">
              <w:rPr>
                <w:rFonts w:cs="Arial"/>
                <w:sz w:val="24"/>
                <w:szCs w:val="24"/>
                <w:lang w:val="en-CA"/>
              </w:rPr>
              <w:t xml:space="preserve"> but the employee cannot attend by reason of religion or other protected grounds under the </w:t>
            </w:r>
            <w:r w:rsidR="00FD5074" w:rsidRPr="00380424">
              <w:rPr>
                <w:rFonts w:cs="Arial"/>
                <w:i/>
                <w:sz w:val="24"/>
                <w:szCs w:val="24"/>
                <w:lang w:val="en-CA"/>
              </w:rPr>
              <w:t>Ontario Human Rights Code</w:t>
            </w:r>
            <w:r w:rsidR="00FD5074" w:rsidRPr="00380424">
              <w:rPr>
                <w:rFonts w:cs="Arial"/>
                <w:sz w:val="24"/>
                <w:szCs w:val="24"/>
                <w:lang w:val="en-CA"/>
              </w:rPr>
              <w:t>, the employee shall be granted one (1) day bereavement leave without loss of pay to attend an equivalent service within a week following the funeral.</w:t>
            </w:r>
          </w:p>
        </w:tc>
      </w:tr>
    </w:tbl>
    <w:p w14:paraId="5C2286DA" w14:textId="77777777" w:rsidR="00CC5FB1" w:rsidRPr="00CC5FB1" w:rsidRDefault="00CC5FB1">
      <w:pPr>
        <w:rPr>
          <w:sz w:val="2"/>
          <w:szCs w:val="2"/>
        </w:rPr>
      </w:pPr>
    </w:p>
    <w:tbl>
      <w:tblPr>
        <w:tblStyle w:val="TableGrid"/>
        <w:tblW w:w="0" w:type="auto"/>
        <w:tblLook w:val="04A0" w:firstRow="1" w:lastRow="0" w:firstColumn="1" w:lastColumn="0" w:noHBand="0" w:noVBand="1"/>
      </w:tblPr>
      <w:tblGrid>
        <w:gridCol w:w="9350"/>
      </w:tblGrid>
      <w:tr w:rsidR="00FD5074" w:rsidRPr="00380424" w14:paraId="1DF36BDE" w14:textId="77777777" w:rsidTr="00CC5FB1">
        <w:trPr>
          <w:tblHeader/>
        </w:trPr>
        <w:tc>
          <w:tcPr>
            <w:tcW w:w="9350" w:type="dxa"/>
            <w:shd w:val="clear" w:color="auto" w:fill="DBE5F1" w:themeFill="accent1" w:themeFillTint="33"/>
          </w:tcPr>
          <w:p w14:paraId="7437DBAD" w14:textId="77777777" w:rsidR="00FD5074" w:rsidRPr="00380424" w:rsidRDefault="00FD5074" w:rsidP="00380424">
            <w:pPr>
              <w:pStyle w:val="NoSpacing"/>
              <w:widowControl/>
              <w:rPr>
                <w:rFonts w:cs="Arial"/>
                <w:b/>
                <w:szCs w:val="24"/>
              </w:rPr>
            </w:pPr>
            <w:r w:rsidRPr="00380424">
              <w:rPr>
                <w:rFonts w:cs="Arial"/>
                <w:b/>
                <w:szCs w:val="24"/>
              </w:rPr>
              <w:t>New Collective Agreement</w:t>
            </w:r>
          </w:p>
        </w:tc>
      </w:tr>
      <w:tr w:rsidR="00FD5074" w:rsidRPr="00380424" w14:paraId="5FE31391" w14:textId="77777777" w:rsidTr="00644321">
        <w:tc>
          <w:tcPr>
            <w:tcW w:w="9350" w:type="dxa"/>
          </w:tcPr>
          <w:p w14:paraId="6B7D3EA2" w14:textId="77777777" w:rsidR="00FD5074" w:rsidRPr="00380424" w:rsidRDefault="00FD5074" w:rsidP="00380424">
            <w:pPr>
              <w:pStyle w:val="101"/>
              <w:widowControl/>
              <w:tabs>
                <w:tab w:val="clear" w:pos="1440"/>
                <w:tab w:val="left" w:pos="882"/>
              </w:tabs>
              <w:ind w:left="882" w:hanging="900"/>
              <w:rPr>
                <w:rFonts w:cs="Arial"/>
                <w:snapToGrid w:val="0"/>
                <w:sz w:val="24"/>
                <w:szCs w:val="24"/>
                <w:u w:val="single"/>
                <w:lang w:val="en-CA"/>
              </w:rPr>
            </w:pPr>
            <w:r w:rsidRPr="00380424">
              <w:rPr>
                <w:rFonts w:cs="Arial"/>
                <w:snapToGrid w:val="0"/>
                <w:sz w:val="24"/>
                <w:szCs w:val="24"/>
                <w:lang w:val="en-CA"/>
              </w:rPr>
              <w:t>11.04</w:t>
            </w:r>
            <w:r w:rsidRPr="00380424">
              <w:rPr>
                <w:rFonts w:cs="Arial"/>
                <w:snapToGrid w:val="0"/>
                <w:sz w:val="24"/>
                <w:szCs w:val="24"/>
                <w:lang w:val="en-CA"/>
              </w:rPr>
              <w:tab/>
            </w:r>
            <w:r w:rsidRPr="00380424">
              <w:rPr>
                <w:rFonts w:cs="Arial"/>
                <w:snapToGrid w:val="0"/>
                <w:sz w:val="24"/>
                <w:szCs w:val="24"/>
                <w:u w:val="single"/>
                <w:lang w:val="en-CA"/>
              </w:rPr>
              <w:t>Bereavement Leave</w:t>
            </w:r>
          </w:p>
          <w:p w14:paraId="3ED8CE2E" w14:textId="77777777" w:rsidR="00FD5074" w:rsidRPr="00380424" w:rsidRDefault="00FD5074"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napToGrid w:val="0"/>
                <w:szCs w:val="24"/>
                <w:lang w:val="en-CA"/>
              </w:rPr>
            </w:pPr>
          </w:p>
          <w:p w14:paraId="1E6A81F8" w14:textId="17F4D5D2" w:rsidR="00FD5074" w:rsidRPr="00380424" w:rsidRDefault="00F77F21" w:rsidP="00380424">
            <w:pPr>
              <w:pStyle w:val="101"/>
              <w:widowControl/>
              <w:tabs>
                <w:tab w:val="left" w:pos="882"/>
              </w:tabs>
              <w:snapToGrid/>
              <w:ind w:left="1464" w:hanging="1464"/>
              <w:rPr>
                <w:rFonts w:cs="Arial"/>
                <w:snapToGrid w:val="0"/>
                <w:sz w:val="24"/>
                <w:szCs w:val="24"/>
              </w:rPr>
            </w:pPr>
            <w:r w:rsidRPr="00380424">
              <w:rPr>
                <w:rFonts w:cs="Arial"/>
                <w:sz w:val="24"/>
                <w:szCs w:val="24"/>
                <w:lang w:val="en-CA"/>
              </w:rPr>
              <w:tab/>
            </w:r>
            <w:r w:rsidR="00FD5074" w:rsidRPr="00380424">
              <w:rPr>
                <w:rFonts w:cs="Arial"/>
                <w:snapToGrid w:val="0"/>
                <w:sz w:val="24"/>
                <w:szCs w:val="24"/>
                <w:lang w:val="en-CA"/>
              </w:rPr>
              <w:t>(a)</w:t>
            </w:r>
            <w:r w:rsidR="00FD5074" w:rsidRPr="00380424">
              <w:rPr>
                <w:rFonts w:cs="Arial"/>
                <w:snapToGrid w:val="0"/>
                <w:sz w:val="24"/>
                <w:szCs w:val="24"/>
                <w:lang w:val="en-CA"/>
              </w:rPr>
              <w:tab/>
              <w:t>Upon the death of an employee's spouse, spouse to include same</w:t>
            </w:r>
            <w:r w:rsidR="00EE4600">
              <w:rPr>
                <w:rFonts w:cs="Arial"/>
                <w:snapToGrid w:val="0"/>
                <w:sz w:val="24"/>
                <w:szCs w:val="24"/>
                <w:lang w:val="en-CA"/>
              </w:rPr>
              <w:t>-</w:t>
            </w:r>
            <w:r w:rsidR="00FD5074" w:rsidRPr="00380424">
              <w:rPr>
                <w:rFonts w:cs="Arial"/>
                <w:snapToGrid w:val="0"/>
                <w:sz w:val="24"/>
                <w:szCs w:val="24"/>
                <w:lang w:val="en-CA"/>
              </w:rPr>
              <w:t xml:space="preserve">sex partner, child or stepchild, an employee shall be granted leave up to a maximum of five (5) continuous calendar days without loss of pay. One of the days of leave shall include the day of the </w:t>
            </w:r>
            <w:r w:rsidR="00FD5074" w:rsidRPr="00380424">
              <w:rPr>
                <w:rFonts w:cs="Arial"/>
                <w:b/>
                <w:bCs/>
                <w:snapToGrid w:val="0"/>
                <w:sz w:val="24"/>
                <w:szCs w:val="24"/>
                <w:highlight w:val="yellow"/>
                <w:lang w:val="en-CA"/>
              </w:rPr>
              <w:t>death,</w:t>
            </w:r>
            <w:r w:rsidR="00FD5074" w:rsidRPr="00380424">
              <w:rPr>
                <w:rFonts w:cs="Arial"/>
                <w:snapToGrid w:val="0"/>
                <w:sz w:val="24"/>
                <w:szCs w:val="24"/>
                <w:lang w:val="en-CA"/>
              </w:rPr>
              <w:t xml:space="preserve"> funeral or equivalent service. Additional days off with or without pay may be granted by the Employer. </w:t>
            </w:r>
            <w:r w:rsidR="00FD5074" w:rsidRPr="00380424">
              <w:rPr>
                <w:rFonts w:cs="Arial"/>
                <w:snapToGrid w:val="0"/>
                <w:sz w:val="24"/>
                <w:szCs w:val="24"/>
              </w:rPr>
              <w:t>Part-time employees will be credited with seniority and service for all such leave.</w:t>
            </w:r>
          </w:p>
          <w:p w14:paraId="7708D6F7" w14:textId="77777777" w:rsidR="00FD5074" w:rsidRPr="00380424" w:rsidRDefault="00FD5074"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cs="Arial"/>
                <w:snapToGrid w:val="0"/>
                <w:szCs w:val="24"/>
                <w:lang w:val="en-GB"/>
              </w:rPr>
            </w:pPr>
          </w:p>
          <w:p w14:paraId="292BB3B3" w14:textId="2B7D6600" w:rsidR="00FD5074" w:rsidRPr="00380424" w:rsidRDefault="00F77F21" w:rsidP="00380424">
            <w:pPr>
              <w:pStyle w:val="101"/>
              <w:widowControl/>
              <w:tabs>
                <w:tab w:val="left" w:pos="882"/>
              </w:tabs>
              <w:snapToGrid/>
              <w:ind w:left="1464" w:hanging="1464"/>
              <w:rPr>
                <w:rFonts w:cs="Arial"/>
                <w:snapToGrid w:val="0"/>
                <w:sz w:val="24"/>
                <w:szCs w:val="24"/>
                <w:lang w:val="en-CA"/>
              </w:rPr>
            </w:pPr>
            <w:r w:rsidRPr="00380424">
              <w:rPr>
                <w:rFonts w:cs="Arial"/>
                <w:sz w:val="24"/>
                <w:szCs w:val="24"/>
                <w:lang w:val="en-CA"/>
              </w:rPr>
              <w:tab/>
            </w:r>
            <w:r w:rsidRPr="00380424">
              <w:rPr>
                <w:rFonts w:cs="Arial"/>
                <w:sz w:val="24"/>
                <w:szCs w:val="24"/>
                <w:lang w:val="en-CA"/>
              </w:rPr>
              <w:tab/>
            </w:r>
            <w:r w:rsidR="00FD5074" w:rsidRPr="00380424">
              <w:rPr>
                <w:rFonts w:cs="Arial"/>
                <w:snapToGrid w:val="0"/>
                <w:sz w:val="24"/>
                <w:szCs w:val="24"/>
                <w:lang w:val="en-CA"/>
              </w:rPr>
              <w:t xml:space="preserve">In the event of a delayed interment or ceremony for reason of religion or other protected grounds under the </w:t>
            </w:r>
            <w:r w:rsidR="00FD5074" w:rsidRPr="00380424">
              <w:rPr>
                <w:rFonts w:cs="Arial"/>
                <w:i/>
                <w:snapToGrid w:val="0"/>
                <w:sz w:val="24"/>
                <w:szCs w:val="24"/>
                <w:lang w:val="en-CA"/>
              </w:rPr>
              <w:t>Ontario Human Rights Code</w:t>
            </w:r>
            <w:r w:rsidR="00FD5074" w:rsidRPr="00380424">
              <w:rPr>
                <w:rFonts w:cs="Arial"/>
                <w:snapToGrid w:val="0"/>
                <w:sz w:val="24"/>
                <w:szCs w:val="24"/>
                <w:lang w:val="en-CA"/>
              </w:rPr>
              <w:t>, an Employee may save one or all</w:t>
            </w:r>
            <w:r w:rsidR="00FD5074" w:rsidRPr="00380424">
              <w:rPr>
                <w:rFonts w:cs="Arial"/>
                <w:snapToGrid w:val="0"/>
                <w:color w:val="0070C0"/>
                <w:sz w:val="24"/>
                <w:szCs w:val="24"/>
                <w:lang w:val="en-CA"/>
              </w:rPr>
              <w:t xml:space="preserve"> </w:t>
            </w:r>
            <w:r w:rsidR="00FD5074" w:rsidRPr="00380424">
              <w:rPr>
                <w:rFonts w:cs="Arial"/>
                <w:snapToGrid w:val="0"/>
                <w:sz w:val="24"/>
                <w:szCs w:val="24"/>
                <w:lang w:val="en-CA"/>
              </w:rPr>
              <w:t>of the days identified above without loss of pay to attend the interment or ceremony if there is one and it is delayed.</w:t>
            </w:r>
          </w:p>
          <w:p w14:paraId="0C999825" w14:textId="77777777" w:rsidR="00FD5074" w:rsidRPr="00380424" w:rsidRDefault="00FD5074"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cs="Arial"/>
                <w:snapToGrid w:val="0"/>
                <w:szCs w:val="24"/>
                <w:lang w:val="en-CA"/>
              </w:rPr>
            </w:pPr>
          </w:p>
          <w:p w14:paraId="7B6E8D2B" w14:textId="12F2F563" w:rsidR="00FD5074" w:rsidRPr="00380424" w:rsidRDefault="00F77F21" w:rsidP="00380424">
            <w:pPr>
              <w:pStyle w:val="101"/>
              <w:widowControl/>
              <w:tabs>
                <w:tab w:val="left" w:pos="882"/>
              </w:tabs>
              <w:snapToGrid/>
              <w:ind w:left="1464" w:hanging="1464"/>
              <w:rPr>
                <w:rFonts w:cs="Arial"/>
                <w:snapToGrid w:val="0"/>
                <w:sz w:val="24"/>
                <w:szCs w:val="24"/>
                <w:lang w:val="en-CA"/>
              </w:rPr>
            </w:pPr>
            <w:r w:rsidRPr="00380424">
              <w:rPr>
                <w:rFonts w:cs="Arial"/>
                <w:sz w:val="24"/>
                <w:szCs w:val="24"/>
                <w:lang w:val="en-CA"/>
              </w:rPr>
              <w:tab/>
            </w:r>
            <w:r w:rsidR="00FD5074" w:rsidRPr="00380424">
              <w:rPr>
                <w:rFonts w:cs="Arial"/>
                <w:snapToGrid w:val="0"/>
                <w:sz w:val="24"/>
                <w:szCs w:val="24"/>
                <w:lang w:val="en-CA"/>
              </w:rPr>
              <w:t>(b)</w:t>
            </w:r>
            <w:r w:rsidR="00FD5074" w:rsidRPr="00380424">
              <w:rPr>
                <w:rFonts w:cs="Arial"/>
                <w:snapToGrid w:val="0"/>
                <w:sz w:val="24"/>
                <w:szCs w:val="24"/>
                <w:lang w:val="en-CA"/>
              </w:rPr>
              <w:tab/>
              <w:t xml:space="preserve">When a death occurs in the immediate family of an employee, the employee shall be granted leave up to a maximum of three (3) continuous calendar days without loss of pay around the date of the </w:t>
            </w:r>
            <w:r w:rsidR="00FD5074" w:rsidRPr="00380424">
              <w:rPr>
                <w:rFonts w:cs="Arial"/>
                <w:b/>
                <w:bCs/>
                <w:snapToGrid w:val="0"/>
                <w:sz w:val="24"/>
                <w:szCs w:val="24"/>
                <w:highlight w:val="yellow"/>
                <w:lang w:val="en-CA"/>
              </w:rPr>
              <w:t>death,</w:t>
            </w:r>
            <w:r w:rsidR="00FD5074" w:rsidRPr="00380424">
              <w:rPr>
                <w:rFonts w:cs="Arial"/>
                <w:snapToGrid w:val="0"/>
                <w:sz w:val="24"/>
                <w:szCs w:val="24"/>
                <w:lang w:val="en-CA"/>
              </w:rPr>
              <w:t xml:space="preserve"> funeral or equivalent service provided that the employee must be regularly scheduled to work such days to receive pay.</w:t>
            </w:r>
          </w:p>
          <w:p w14:paraId="5B2AA0A2" w14:textId="77777777" w:rsidR="00FD5074" w:rsidRPr="00380424" w:rsidRDefault="00FD5074"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cs="Arial"/>
                <w:snapToGrid w:val="0"/>
                <w:szCs w:val="24"/>
                <w:lang w:val="en-CA"/>
              </w:rPr>
            </w:pPr>
          </w:p>
          <w:p w14:paraId="1E7DEC68" w14:textId="6D9A9E53" w:rsidR="00FD5074" w:rsidRPr="00380424" w:rsidRDefault="00F77F21" w:rsidP="00380424">
            <w:pPr>
              <w:pStyle w:val="101"/>
              <w:widowControl/>
              <w:tabs>
                <w:tab w:val="left" w:pos="882"/>
              </w:tabs>
              <w:snapToGrid/>
              <w:ind w:left="1464" w:hanging="1464"/>
              <w:rPr>
                <w:rFonts w:cs="Arial"/>
                <w:b/>
                <w:sz w:val="24"/>
                <w:szCs w:val="24"/>
              </w:rPr>
            </w:pPr>
            <w:r w:rsidRPr="00380424">
              <w:rPr>
                <w:rFonts w:cs="Arial"/>
                <w:sz w:val="24"/>
                <w:szCs w:val="24"/>
                <w:lang w:val="en-CA"/>
              </w:rPr>
              <w:tab/>
            </w:r>
            <w:r w:rsidR="00FD5074" w:rsidRPr="00380424">
              <w:rPr>
                <w:rFonts w:cs="Arial"/>
                <w:snapToGrid w:val="0"/>
                <w:sz w:val="24"/>
                <w:szCs w:val="24"/>
                <w:lang w:val="en-CA"/>
              </w:rPr>
              <w:t>(d)</w:t>
            </w:r>
            <w:r w:rsidR="00FD5074" w:rsidRPr="00380424">
              <w:rPr>
                <w:rFonts w:cs="Arial"/>
                <w:snapToGrid w:val="0"/>
                <w:sz w:val="24"/>
                <w:szCs w:val="24"/>
                <w:lang w:val="en-CA"/>
              </w:rPr>
              <w:tab/>
            </w:r>
            <w:r w:rsidR="00FD5074" w:rsidRPr="00380424">
              <w:rPr>
                <w:rFonts w:cs="Arial"/>
                <w:sz w:val="24"/>
                <w:szCs w:val="24"/>
                <w:lang w:val="en-CA"/>
              </w:rPr>
              <w:t xml:space="preserve">An employee shall be granted one (1) day bereavement leave without loss of pay to attend the </w:t>
            </w:r>
            <w:r w:rsidR="00FD5074" w:rsidRPr="00380424">
              <w:rPr>
                <w:rFonts w:cs="Arial"/>
                <w:b/>
                <w:bCs/>
                <w:sz w:val="24"/>
                <w:szCs w:val="24"/>
                <w:highlight w:val="yellow"/>
                <w:lang w:val="en-CA"/>
              </w:rPr>
              <w:t>death,</w:t>
            </w:r>
            <w:r w:rsidR="00FD5074" w:rsidRPr="00380424">
              <w:rPr>
                <w:rFonts w:cs="Arial"/>
                <w:sz w:val="24"/>
                <w:szCs w:val="24"/>
                <w:lang w:val="en-CA"/>
              </w:rPr>
              <w:t xml:space="preserve"> funeral, or if there is no funeral, an equivalent service for upon the death of </w:t>
            </w:r>
            <w:r w:rsidR="00FD5074" w:rsidRPr="00380424">
              <w:rPr>
                <w:rFonts w:cs="Arial"/>
                <w:strike/>
                <w:sz w:val="24"/>
                <w:szCs w:val="24"/>
                <w:highlight w:val="yellow"/>
                <w:lang w:val="en-CA"/>
              </w:rPr>
              <w:t>his or her</w:t>
            </w:r>
            <w:r w:rsidR="00FD5074" w:rsidRPr="00380424">
              <w:rPr>
                <w:rFonts w:cs="Arial"/>
                <w:sz w:val="24"/>
                <w:szCs w:val="24"/>
                <w:lang w:val="en-CA"/>
              </w:rPr>
              <w:t xml:space="preserve"> </w:t>
            </w:r>
            <w:r w:rsidR="00FD5074" w:rsidRPr="00380424">
              <w:rPr>
                <w:rFonts w:cs="Arial"/>
                <w:b/>
                <w:bCs/>
                <w:sz w:val="24"/>
                <w:szCs w:val="24"/>
                <w:highlight w:val="yellow"/>
                <w:lang w:val="en-CA"/>
              </w:rPr>
              <w:t>their</w:t>
            </w:r>
            <w:r w:rsidR="00FD5074" w:rsidRPr="00380424">
              <w:rPr>
                <w:rFonts w:cs="Arial"/>
                <w:b/>
                <w:bCs/>
                <w:sz w:val="24"/>
                <w:szCs w:val="24"/>
                <w:lang w:val="en-CA"/>
              </w:rPr>
              <w:t xml:space="preserve"> </w:t>
            </w:r>
            <w:r w:rsidR="00FD5074" w:rsidRPr="00380424">
              <w:rPr>
                <w:rFonts w:cs="Arial"/>
                <w:sz w:val="24"/>
                <w:szCs w:val="24"/>
                <w:lang w:val="en-CA"/>
              </w:rPr>
              <w:t xml:space="preserve">aunt or uncle, niece or nephew. Where there is a </w:t>
            </w:r>
            <w:r w:rsidR="007F3BD2" w:rsidRPr="00380424">
              <w:rPr>
                <w:rFonts w:cs="Arial"/>
                <w:sz w:val="24"/>
                <w:szCs w:val="24"/>
                <w:lang w:val="en-CA"/>
              </w:rPr>
              <w:t>funeral,</w:t>
            </w:r>
            <w:r w:rsidR="00FD5074" w:rsidRPr="00380424">
              <w:rPr>
                <w:rFonts w:cs="Arial"/>
                <w:sz w:val="24"/>
                <w:szCs w:val="24"/>
                <w:lang w:val="en-CA"/>
              </w:rPr>
              <w:t xml:space="preserve"> but the employee cannot </w:t>
            </w:r>
            <w:r w:rsidR="00FD5074" w:rsidRPr="00380424">
              <w:rPr>
                <w:rFonts w:cs="Arial"/>
                <w:sz w:val="24"/>
                <w:szCs w:val="24"/>
                <w:lang w:val="en-CA"/>
              </w:rPr>
              <w:lastRenderedPageBreak/>
              <w:t xml:space="preserve">attend by reason of religion or other protected grounds under the </w:t>
            </w:r>
            <w:r w:rsidR="00FD5074" w:rsidRPr="00380424">
              <w:rPr>
                <w:rFonts w:cs="Arial"/>
                <w:i/>
                <w:sz w:val="24"/>
                <w:szCs w:val="24"/>
                <w:lang w:val="en-CA"/>
              </w:rPr>
              <w:t>Ontario Human Rights Code</w:t>
            </w:r>
            <w:r w:rsidR="00FD5074" w:rsidRPr="00380424">
              <w:rPr>
                <w:rFonts w:cs="Arial"/>
                <w:sz w:val="24"/>
                <w:szCs w:val="24"/>
                <w:lang w:val="en-CA"/>
              </w:rPr>
              <w:t>, the employee shall be granted one (1) day bereavement leave without loss of pay to attend an equivalent service within a week following the funeral.</w:t>
            </w:r>
          </w:p>
        </w:tc>
      </w:tr>
    </w:tbl>
    <w:p w14:paraId="6949EA95" w14:textId="77777777" w:rsidR="00B26C26" w:rsidRPr="00075152" w:rsidRDefault="00B26C26" w:rsidP="00380424">
      <w:pPr>
        <w:tabs>
          <w:tab w:val="num" w:pos="1080"/>
        </w:tabs>
        <w:suppressAutoHyphens/>
        <w:jc w:val="both"/>
        <w:rPr>
          <w:rFonts w:cs="Arial"/>
          <w:sz w:val="2"/>
          <w:szCs w:val="2"/>
        </w:rPr>
      </w:pPr>
    </w:p>
    <w:tbl>
      <w:tblPr>
        <w:tblStyle w:val="TableGrid"/>
        <w:tblW w:w="0" w:type="auto"/>
        <w:tblLook w:val="04A0" w:firstRow="1" w:lastRow="0" w:firstColumn="1" w:lastColumn="0" w:noHBand="0" w:noVBand="1"/>
      </w:tblPr>
      <w:tblGrid>
        <w:gridCol w:w="9350"/>
      </w:tblGrid>
      <w:tr w:rsidR="009F64B1" w:rsidRPr="00380424" w14:paraId="10B9A16F" w14:textId="77777777" w:rsidTr="00075152">
        <w:trPr>
          <w:tblHeader/>
        </w:trPr>
        <w:tc>
          <w:tcPr>
            <w:tcW w:w="9350" w:type="dxa"/>
            <w:shd w:val="clear" w:color="auto" w:fill="548DD4" w:themeFill="text2" w:themeFillTint="99"/>
            <w:vAlign w:val="center"/>
          </w:tcPr>
          <w:p w14:paraId="71DB9A41" w14:textId="3793C465" w:rsidR="009F64B1" w:rsidRPr="00380424" w:rsidRDefault="00DA73F8" w:rsidP="00380424">
            <w:pPr>
              <w:widowControl/>
              <w:suppressAutoHyphens/>
              <w:jc w:val="both"/>
              <w:rPr>
                <w:rFonts w:cs="Arial"/>
                <w:szCs w:val="24"/>
              </w:rPr>
            </w:pPr>
            <w:r w:rsidRPr="00380424">
              <w:rPr>
                <w:rFonts w:cs="Arial"/>
                <w:b/>
                <w:szCs w:val="24"/>
              </w:rPr>
              <w:t>COMMENTS</w:t>
            </w:r>
            <w:r w:rsidR="009F64B1" w:rsidRPr="00380424">
              <w:rPr>
                <w:rFonts w:cs="Arial"/>
                <w:b/>
                <w:szCs w:val="24"/>
              </w:rPr>
              <w:t>:</w:t>
            </w:r>
          </w:p>
        </w:tc>
      </w:tr>
      <w:tr w:rsidR="009F64B1" w:rsidRPr="00380424" w14:paraId="1B8F59D6" w14:textId="77777777" w:rsidTr="005E16EB">
        <w:tc>
          <w:tcPr>
            <w:tcW w:w="9350" w:type="dxa"/>
          </w:tcPr>
          <w:p w14:paraId="3C72CF81" w14:textId="7261E72E" w:rsidR="009F64B1" w:rsidRPr="00380424" w:rsidRDefault="0041676B" w:rsidP="00380424">
            <w:pPr>
              <w:widowControl/>
              <w:suppressAutoHyphens/>
              <w:jc w:val="both"/>
              <w:rPr>
                <w:rFonts w:cs="Arial"/>
                <w:szCs w:val="24"/>
              </w:rPr>
            </w:pPr>
            <w:r w:rsidRPr="00380424">
              <w:rPr>
                <w:rFonts w:cs="Arial"/>
                <w:szCs w:val="24"/>
                <w:lang w:val="en-CA"/>
              </w:rPr>
              <w:t xml:space="preserve">Bereavement </w:t>
            </w:r>
            <w:r w:rsidR="00970A9C" w:rsidRPr="00380424">
              <w:rPr>
                <w:rFonts w:cs="Arial"/>
                <w:szCs w:val="24"/>
                <w:lang w:val="en-CA"/>
              </w:rPr>
              <w:t>l</w:t>
            </w:r>
            <w:r w:rsidRPr="00380424">
              <w:rPr>
                <w:rFonts w:cs="Arial"/>
                <w:szCs w:val="24"/>
                <w:lang w:val="en-CA"/>
              </w:rPr>
              <w:t>eave provisions were amended to reflect that this leave could be granted around the period of a death, not only for the funeral or other service. There have been circumstances when a member would have benefited to be with a loved one while they were passing.</w:t>
            </w:r>
          </w:p>
        </w:tc>
      </w:tr>
    </w:tbl>
    <w:p w14:paraId="36611307" w14:textId="77777777" w:rsidR="00CC5FB1" w:rsidRPr="00380424" w:rsidRDefault="00CC5FB1" w:rsidP="00380424">
      <w:pPr>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E477EE" w:rsidRPr="00380424" w14:paraId="60C45A7C" w14:textId="77777777" w:rsidTr="00644321">
        <w:trPr>
          <w:tblHeader/>
        </w:trPr>
        <w:tc>
          <w:tcPr>
            <w:tcW w:w="9350" w:type="dxa"/>
            <w:shd w:val="clear" w:color="auto" w:fill="B8CCE4" w:themeFill="accent1" w:themeFillTint="66"/>
          </w:tcPr>
          <w:p w14:paraId="17C0F6AF" w14:textId="77777777" w:rsidR="00E477EE" w:rsidRPr="00380424" w:rsidRDefault="00E477EE" w:rsidP="00380424">
            <w:pPr>
              <w:pStyle w:val="NoSpacing"/>
              <w:widowControl/>
              <w:rPr>
                <w:rFonts w:cs="Arial"/>
                <w:b/>
                <w:szCs w:val="24"/>
              </w:rPr>
            </w:pPr>
            <w:r w:rsidRPr="00380424">
              <w:rPr>
                <w:rFonts w:cs="Arial"/>
                <w:b/>
                <w:szCs w:val="24"/>
              </w:rPr>
              <w:t>Current Collective Agreement</w:t>
            </w:r>
          </w:p>
        </w:tc>
      </w:tr>
      <w:tr w:rsidR="00E477EE" w:rsidRPr="00380424" w14:paraId="37B8488F" w14:textId="77777777" w:rsidTr="00644321">
        <w:tc>
          <w:tcPr>
            <w:tcW w:w="9350" w:type="dxa"/>
            <w:tcBorders>
              <w:bottom w:val="single" w:sz="4" w:space="0" w:color="auto"/>
            </w:tcBorders>
          </w:tcPr>
          <w:p w14:paraId="67D028C0" w14:textId="434A8226" w:rsidR="00E477EE" w:rsidRPr="00380424" w:rsidRDefault="004627C8" w:rsidP="00380424">
            <w:pPr>
              <w:pStyle w:val="101"/>
              <w:widowControl/>
              <w:tabs>
                <w:tab w:val="clear" w:pos="1440"/>
                <w:tab w:val="left" w:pos="882"/>
              </w:tabs>
              <w:ind w:left="882" w:hanging="900"/>
              <w:rPr>
                <w:rFonts w:cs="Arial"/>
                <w:bCs/>
                <w:sz w:val="24"/>
                <w:szCs w:val="24"/>
              </w:rPr>
            </w:pPr>
            <w:r w:rsidRPr="00380424">
              <w:rPr>
                <w:rFonts w:cs="Arial"/>
                <w:bCs/>
                <w:snapToGrid w:val="0"/>
                <w:sz w:val="24"/>
                <w:szCs w:val="24"/>
              </w:rPr>
              <w:t>Letter of Understanding – Re: Secondments</w:t>
            </w:r>
          </w:p>
        </w:tc>
      </w:tr>
    </w:tbl>
    <w:p w14:paraId="4523C058" w14:textId="77777777" w:rsidR="00CC5FB1" w:rsidRPr="00CC5FB1" w:rsidRDefault="00CC5FB1" w:rsidP="00CC5FB1">
      <w:pPr>
        <w:rPr>
          <w:sz w:val="2"/>
          <w:szCs w:val="2"/>
        </w:rPr>
      </w:pPr>
    </w:p>
    <w:tbl>
      <w:tblPr>
        <w:tblStyle w:val="TableGrid"/>
        <w:tblW w:w="0" w:type="auto"/>
        <w:tblLook w:val="04A0" w:firstRow="1" w:lastRow="0" w:firstColumn="1" w:lastColumn="0" w:noHBand="0" w:noVBand="1"/>
      </w:tblPr>
      <w:tblGrid>
        <w:gridCol w:w="9350"/>
      </w:tblGrid>
      <w:tr w:rsidR="00E477EE" w:rsidRPr="00380424" w14:paraId="10551D54" w14:textId="77777777" w:rsidTr="00CC5FB1">
        <w:trPr>
          <w:tblHeader/>
        </w:trPr>
        <w:tc>
          <w:tcPr>
            <w:tcW w:w="9350" w:type="dxa"/>
            <w:shd w:val="clear" w:color="auto" w:fill="DBE5F1" w:themeFill="accent1" w:themeFillTint="33"/>
          </w:tcPr>
          <w:p w14:paraId="33C464A0" w14:textId="77777777" w:rsidR="00E477EE" w:rsidRPr="00380424" w:rsidRDefault="00E477EE" w:rsidP="00380424">
            <w:pPr>
              <w:pStyle w:val="NoSpacing"/>
              <w:widowControl/>
              <w:rPr>
                <w:rFonts w:cs="Arial"/>
                <w:b/>
                <w:szCs w:val="24"/>
              </w:rPr>
            </w:pPr>
            <w:r w:rsidRPr="00380424">
              <w:rPr>
                <w:rFonts w:cs="Arial"/>
                <w:b/>
                <w:szCs w:val="24"/>
              </w:rPr>
              <w:t>New Collective Agreement</w:t>
            </w:r>
          </w:p>
        </w:tc>
      </w:tr>
      <w:tr w:rsidR="004627C8" w:rsidRPr="00380424" w14:paraId="006C8C56" w14:textId="77777777" w:rsidTr="00644321">
        <w:tc>
          <w:tcPr>
            <w:tcW w:w="9350" w:type="dxa"/>
          </w:tcPr>
          <w:p w14:paraId="4955DC8E" w14:textId="77777777" w:rsidR="004627C8" w:rsidRPr="00380424" w:rsidRDefault="004627C8" w:rsidP="00380424">
            <w:pPr>
              <w:pStyle w:val="101"/>
              <w:widowControl/>
              <w:tabs>
                <w:tab w:val="clear" w:pos="1440"/>
                <w:tab w:val="left" w:pos="882"/>
              </w:tabs>
              <w:ind w:left="882" w:hanging="900"/>
              <w:rPr>
                <w:rFonts w:cs="Arial"/>
                <w:sz w:val="24"/>
                <w:szCs w:val="24"/>
                <w:lang w:val="en-CA"/>
              </w:rPr>
            </w:pPr>
            <w:r w:rsidRPr="00380424">
              <w:rPr>
                <w:rFonts w:cs="Arial"/>
                <w:b/>
                <w:bCs/>
                <w:snapToGrid w:val="0"/>
                <w:sz w:val="24"/>
                <w:szCs w:val="24"/>
                <w:highlight w:val="yellow"/>
                <w:lang w:val="en-CA"/>
              </w:rPr>
              <w:t>11.10</w:t>
            </w:r>
            <w:r w:rsidRPr="00380424">
              <w:rPr>
                <w:rFonts w:cs="Arial"/>
                <w:snapToGrid w:val="0"/>
                <w:sz w:val="24"/>
                <w:szCs w:val="24"/>
                <w:lang w:val="en-CA"/>
              </w:rPr>
              <w:tab/>
            </w:r>
            <w:r w:rsidRPr="00380424">
              <w:rPr>
                <w:rFonts w:cs="Arial"/>
                <w:sz w:val="24"/>
                <w:szCs w:val="24"/>
                <w:lang w:val="en-CA"/>
              </w:rPr>
              <w:t>The Home shall seek the Union’s agreement if it wishes to establish secondment arrangements. Such agreement shall not be unreasonably denied. The terms and conditions will be established by agreement of the parties.</w:t>
            </w:r>
          </w:p>
          <w:p w14:paraId="7DFB069A" w14:textId="77777777" w:rsidR="004627C8" w:rsidRPr="00380424" w:rsidRDefault="004627C8" w:rsidP="00380424">
            <w:pPr>
              <w:widowControl/>
              <w:suppressAutoHyphens/>
              <w:jc w:val="both"/>
              <w:rPr>
                <w:rFonts w:cs="Arial"/>
                <w:snapToGrid w:val="0"/>
                <w:szCs w:val="24"/>
                <w:lang w:val="en-CA"/>
              </w:rPr>
            </w:pPr>
          </w:p>
          <w:p w14:paraId="22394C0A" w14:textId="60CE1585" w:rsidR="004627C8" w:rsidRPr="00380424" w:rsidRDefault="004627C8" w:rsidP="00380424">
            <w:pPr>
              <w:pStyle w:val="101"/>
              <w:widowControl/>
              <w:tabs>
                <w:tab w:val="clear" w:pos="1440"/>
                <w:tab w:val="left" w:pos="882"/>
              </w:tabs>
              <w:ind w:left="882" w:hanging="900"/>
              <w:rPr>
                <w:rFonts w:cs="Arial"/>
                <w:sz w:val="24"/>
                <w:szCs w:val="24"/>
                <w:lang w:val="en-CA"/>
              </w:rPr>
            </w:pPr>
            <w:r w:rsidRPr="00380424">
              <w:rPr>
                <w:rFonts w:cs="Arial"/>
                <w:sz w:val="24"/>
                <w:szCs w:val="24"/>
                <w:lang w:val="en-CA"/>
              </w:rPr>
              <w:tab/>
            </w:r>
            <w:r w:rsidR="00C6322F" w:rsidRPr="00380424">
              <w:rPr>
                <w:rFonts w:cs="Arial"/>
                <w:sz w:val="24"/>
                <w:szCs w:val="24"/>
                <w:lang w:val="en-CA"/>
              </w:rPr>
              <w:tab/>
            </w:r>
            <w:r w:rsidRPr="00380424">
              <w:rPr>
                <w:rFonts w:cs="Arial"/>
                <w:sz w:val="24"/>
                <w:szCs w:val="24"/>
                <w:lang w:val="en-CA"/>
              </w:rPr>
              <w:t>An employee, who is seconded to another Employer, for a period not greater than one (1) year, shall not suffer any loss of seniority, service or benefits for the duration of the secondment.</w:t>
            </w:r>
          </w:p>
          <w:p w14:paraId="0B26EC7C" w14:textId="77777777" w:rsidR="004627C8" w:rsidRPr="00380424" w:rsidRDefault="004627C8" w:rsidP="00380424">
            <w:pPr>
              <w:widowControl/>
              <w:suppressAutoHyphens/>
              <w:jc w:val="both"/>
              <w:rPr>
                <w:rFonts w:cs="Arial"/>
                <w:snapToGrid w:val="0"/>
                <w:szCs w:val="24"/>
                <w:lang w:val="en-CA"/>
              </w:rPr>
            </w:pPr>
          </w:p>
          <w:p w14:paraId="2C52D2C5" w14:textId="38421C12" w:rsidR="004627C8" w:rsidRPr="00380424" w:rsidRDefault="004627C8" w:rsidP="00380424">
            <w:pPr>
              <w:pStyle w:val="101"/>
              <w:widowControl/>
              <w:tabs>
                <w:tab w:val="clear" w:pos="1440"/>
                <w:tab w:val="left" w:pos="882"/>
              </w:tabs>
              <w:ind w:left="882" w:hanging="900"/>
              <w:rPr>
                <w:rFonts w:cs="Arial"/>
                <w:b/>
                <w:sz w:val="24"/>
                <w:szCs w:val="24"/>
              </w:rPr>
            </w:pPr>
            <w:r w:rsidRPr="00380424">
              <w:rPr>
                <w:rFonts w:cs="Arial"/>
                <w:sz w:val="24"/>
                <w:szCs w:val="24"/>
                <w:lang w:val="en-CA"/>
              </w:rPr>
              <w:tab/>
            </w:r>
            <w:r w:rsidR="003431A9" w:rsidRPr="00380424">
              <w:rPr>
                <w:rFonts w:cs="Arial"/>
                <w:sz w:val="24"/>
                <w:szCs w:val="24"/>
                <w:lang w:val="en-CA"/>
              </w:rPr>
              <w:tab/>
            </w:r>
            <w:r w:rsidRPr="00380424">
              <w:rPr>
                <w:rFonts w:cs="Arial"/>
                <w:sz w:val="24"/>
                <w:szCs w:val="24"/>
                <w:lang w:val="en-CA"/>
              </w:rPr>
              <w:t>Notwithstanding Article 2.04, the parties also agree that a Home may allow an employee from another Employer to be seconded to the Home for a period not greater than one (1) year. It is understood that this employee remains the employee of the sending Employer and is subject to the terms and conditions of employment of that Employer. If the seconded employee is not covered by an ONA Collective Agreement, the Home will ensure that the Union receives the equivalent of the dues remittance for all such employees.</w:t>
            </w:r>
          </w:p>
        </w:tc>
      </w:tr>
    </w:tbl>
    <w:p w14:paraId="2CF3E3FA" w14:textId="77777777" w:rsidR="00327413" w:rsidRPr="00075152" w:rsidRDefault="00327413" w:rsidP="00380424">
      <w:pPr>
        <w:suppressAutoHyphens/>
        <w:jc w:val="both"/>
        <w:rPr>
          <w:rFonts w:cs="Arial"/>
          <w:bCs/>
          <w:sz w:val="2"/>
          <w:szCs w:val="2"/>
          <w:u w:val="single"/>
        </w:rPr>
      </w:pPr>
    </w:p>
    <w:tbl>
      <w:tblPr>
        <w:tblStyle w:val="TableGrid"/>
        <w:tblW w:w="0" w:type="auto"/>
        <w:tblLook w:val="04A0" w:firstRow="1" w:lastRow="0" w:firstColumn="1" w:lastColumn="0" w:noHBand="0" w:noVBand="1"/>
      </w:tblPr>
      <w:tblGrid>
        <w:gridCol w:w="9350"/>
      </w:tblGrid>
      <w:tr w:rsidR="009F64B1" w:rsidRPr="00380424" w14:paraId="093A28EA" w14:textId="77777777" w:rsidTr="00075152">
        <w:trPr>
          <w:tblHeader/>
        </w:trPr>
        <w:tc>
          <w:tcPr>
            <w:tcW w:w="9350" w:type="dxa"/>
            <w:shd w:val="clear" w:color="auto" w:fill="548DD4" w:themeFill="text2" w:themeFillTint="99"/>
            <w:vAlign w:val="center"/>
          </w:tcPr>
          <w:p w14:paraId="015DDED4" w14:textId="11756E34" w:rsidR="009F64B1" w:rsidRPr="00380424" w:rsidRDefault="00DA73F8" w:rsidP="00380424">
            <w:pPr>
              <w:widowControl/>
              <w:suppressAutoHyphens/>
              <w:jc w:val="both"/>
              <w:rPr>
                <w:rFonts w:cs="Arial"/>
                <w:szCs w:val="24"/>
              </w:rPr>
            </w:pPr>
            <w:r w:rsidRPr="00380424">
              <w:rPr>
                <w:rFonts w:cs="Arial"/>
                <w:b/>
                <w:szCs w:val="24"/>
              </w:rPr>
              <w:t>COMMENTS</w:t>
            </w:r>
            <w:r w:rsidR="009F64B1" w:rsidRPr="00380424">
              <w:rPr>
                <w:rFonts w:cs="Arial"/>
                <w:b/>
                <w:szCs w:val="24"/>
              </w:rPr>
              <w:t>:</w:t>
            </w:r>
          </w:p>
        </w:tc>
      </w:tr>
      <w:tr w:rsidR="009F64B1" w:rsidRPr="00380424" w14:paraId="16A9416B" w14:textId="77777777" w:rsidTr="005E16EB">
        <w:tc>
          <w:tcPr>
            <w:tcW w:w="9350" w:type="dxa"/>
          </w:tcPr>
          <w:p w14:paraId="17403E78" w14:textId="069ABCC2" w:rsidR="009F64B1" w:rsidRPr="00380424" w:rsidRDefault="00581749" w:rsidP="00380424">
            <w:pPr>
              <w:widowControl/>
              <w:suppressAutoHyphens/>
              <w:jc w:val="both"/>
              <w:rPr>
                <w:rFonts w:cs="Arial"/>
                <w:szCs w:val="24"/>
              </w:rPr>
            </w:pPr>
            <w:r w:rsidRPr="00380424">
              <w:rPr>
                <w:rFonts w:cs="Arial"/>
                <w:szCs w:val="24"/>
                <w:lang w:val="en-CA"/>
              </w:rPr>
              <w:t xml:space="preserve">The Letter of Understanding for Secondments was moved into the body of the Collective Agreement, no changes were made to the current </w:t>
            </w:r>
            <w:r w:rsidR="00AE77E8" w:rsidRPr="00AD5CA0">
              <w:rPr>
                <w:rFonts w:cs="Arial"/>
                <w:szCs w:val="24"/>
                <w:lang w:val="en-CA"/>
              </w:rPr>
              <w:t>language</w:t>
            </w:r>
            <w:r w:rsidRPr="00AD5CA0">
              <w:rPr>
                <w:rFonts w:cs="Arial"/>
                <w:szCs w:val="24"/>
                <w:lang w:val="en-CA"/>
              </w:rPr>
              <w:t>.</w:t>
            </w:r>
          </w:p>
        </w:tc>
      </w:tr>
    </w:tbl>
    <w:p w14:paraId="4824D5A6" w14:textId="1B0E97B0" w:rsidR="00E477EE" w:rsidRDefault="00E477EE" w:rsidP="00380424">
      <w:pPr>
        <w:suppressAutoHyphens/>
        <w:jc w:val="both"/>
        <w:rPr>
          <w:rFonts w:cs="Arial"/>
          <w:bCs/>
          <w:szCs w:val="24"/>
          <w:u w:val="single"/>
        </w:rPr>
      </w:pPr>
    </w:p>
    <w:p w14:paraId="19DE086A" w14:textId="77777777" w:rsidR="00CC5FB1" w:rsidRPr="00380424" w:rsidRDefault="00CC5FB1" w:rsidP="00380424">
      <w:pPr>
        <w:suppressAutoHyphens/>
        <w:jc w:val="both"/>
        <w:rPr>
          <w:rFonts w:cs="Arial"/>
          <w:bCs/>
          <w:szCs w:val="24"/>
          <w:u w:val="single"/>
        </w:rPr>
      </w:pPr>
    </w:p>
    <w:p w14:paraId="72E43C11" w14:textId="0266D80E" w:rsidR="00CE5F50" w:rsidRPr="00380424" w:rsidRDefault="00CE5F50" w:rsidP="00380424">
      <w:pPr>
        <w:keepNext/>
        <w:suppressAutoHyphens/>
        <w:jc w:val="both"/>
        <w:rPr>
          <w:rFonts w:cs="Arial"/>
          <w:b/>
          <w:bCs/>
          <w:szCs w:val="24"/>
          <w:u w:val="single"/>
        </w:rPr>
      </w:pPr>
      <w:r w:rsidRPr="00380424">
        <w:rPr>
          <w:rFonts w:cs="Arial"/>
          <w:b/>
          <w:bCs/>
          <w:szCs w:val="24"/>
          <w:u w:val="single"/>
        </w:rPr>
        <w:t>ENFORCEMENT</w:t>
      </w:r>
    </w:p>
    <w:p w14:paraId="4E4C6A78" w14:textId="77777777" w:rsidR="00CE5F50" w:rsidRPr="00380424" w:rsidRDefault="00CE5F50" w:rsidP="00380424">
      <w:pPr>
        <w:keepNext/>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E477EE" w:rsidRPr="00380424" w14:paraId="5044C67F" w14:textId="77777777" w:rsidTr="00644321">
        <w:trPr>
          <w:tblHeader/>
        </w:trPr>
        <w:tc>
          <w:tcPr>
            <w:tcW w:w="9350" w:type="dxa"/>
            <w:shd w:val="clear" w:color="auto" w:fill="B8CCE4" w:themeFill="accent1" w:themeFillTint="66"/>
          </w:tcPr>
          <w:p w14:paraId="48250BDC" w14:textId="77777777" w:rsidR="00E477EE" w:rsidRPr="00380424" w:rsidRDefault="00E477EE" w:rsidP="00380424">
            <w:pPr>
              <w:pStyle w:val="NoSpacing"/>
              <w:widowControl/>
              <w:rPr>
                <w:rFonts w:cs="Arial"/>
                <w:b/>
                <w:szCs w:val="24"/>
              </w:rPr>
            </w:pPr>
            <w:r w:rsidRPr="00380424">
              <w:rPr>
                <w:rFonts w:cs="Arial"/>
                <w:b/>
                <w:szCs w:val="24"/>
              </w:rPr>
              <w:t>Current Collective Agreement</w:t>
            </w:r>
          </w:p>
        </w:tc>
      </w:tr>
      <w:tr w:rsidR="00F15F9F" w:rsidRPr="00380424" w14:paraId="36CAC1F6" w14:textId="77777777" w:rsidTr="00644321">
        <w:tc>
          <w:tcPr>
            <w:tcW w:w="9350" w:type="dxa"/>
            <w:tcBorders>
              <w:bottom w:val="single" w:sz="4" w:space="0" w:color="auto"/>
            </w:tcBorders>
          </w:tcPr>
          <w:p w14:paraId="797FCC3A" w14:textId="1713289D" w:rsidR="00F15F9F" w:rsidRPr="00380424" w:rsidRDefault="00F15F9F" w:rsidP="00380424">
            <w:pPr>
              <w:pStyle w:val="101"/>
              <w:widowControl/>
              <w:tabs>
                <w:tab w:val="clear" w:pos="1440"/>
                <w:tab w:val="left" w:pos="882"/>
              </w:tabs>
              <w:ind w:left="882" w:hanging="900"/>
              <w:rPr>
                <w:rFonts w:cs="Arial"/>
                <w:b/>
                <w:sz w:val="24"/>
                <w:szCs w:val="24"/>
              </w:rPr>
            </w:pPr>
            <w:r w:rsidRPr="00380424">
              <w:rPr>
                <w:rFonts w:cs="Arial"/>
                <w:sz w:val="24"/>
                <w:szCs w:val="24"/>
                <w:lang w:val="en-CA"/>
              </w:rPr>
              <w:t>13.01</w:t>
            </w:r>
            <w:r w:rsidRPr="00380424">
              <w:rPr>
                <w:rFonts w:cs="Arial"/>
                <w:sz w:val="24"/>
                <w:szCs w:val="24"/>
                <w:lang w:val="en-CA"/>
              </w:rPr>
              <w:tab/>
              <w:t xml:space="preserve">All employees </w:t>
            </w:r>
            <w:r w:rsidRPr="00380424">
              <w:rPr>
                <w:rFonts w:cs="Arial"/>
                <w:bCs/>
                <w:sz w:val="24"/>
                <w:szCs w:val="24"/>
                <w:lang w:val="en-CA"/>
              </w:rPr>
              <w:t>who are regularly scheduled seventy-five (75) hours on a bi-weekly basis</w:t>
            </w:r>
            <w:r w:rsidRPr="00380424">
              <w:rPr>
                <w:rFonts w:cs="Arial"/>
                <w:sz w:val="24"/>
                <w:szCs w:val="24"/>
                <w:lang w:val="en-CA"/>
              </w:rPr>
              <w:t xml:space="preserve"> shall receive vacations with pay based on length of full-time continuous service as follows:</w:t>
            </w:r>
          </w:p>
        </w:tc>
      </w:tr>
    </w:tbl>
    <w:p w14:paraId="75F59D4D" w14:textId="77777777" w:rsidR="00CC5FB1" w:rsidRPr="00CC5FB1" w:rsidRDefault="00CC5FB1">
      <w:pPr>
        <w:rPr>
          <w:sz w:val="2"/>
          <w:szCs w:val="2"/>
        </w:rPr>
      </w:pPr>
    </w:p>
    <w:tbl>
      <w:tblPr>
        <w:tblStyle w:val="TableGrid"/>
        <w:tblW w:w="0" w:type="auto"/>
        <w:tblLook w:val="04A0" w:firstRow="1" w:lastRow="0" w:firstColumn="1" w:lastColumn="0" w:noHBand="0" w:noVBand="1"/>
      </w:tblPr>
      <w:tblGrid>
        <w:gridCol w:w="9350"/>
      </w:tblGrid>
      <w:tr w:rsidR="00F15F9F" w:rsidRPr="00380424" w14:paraId="0E4DF159" w14:textId="77777777" w:rsidTr="00CC5FB1">
        <w:trPr>
          <w:tblHeader/>
        </w:trPr>
        <w:tc>
          <w:tcPr>
            <w:tcW w:w="9350" w:type="dxa"/>
            <w:shd w:val="clear" w:color="auto" w:fill="DBE5F1" w:themeFill="accent1" w:themeFillTint="33"/>
          </w:tcPr>
          <w:p w14:paraId="1B7FBBA2" w14:textId="77777777" w:rsidR="00F15F9F" w:rsidRPr="00380424" w:rsidRDefault="00F15F9F" w:rsidP="00380424">
            <w:pPr>
              <w:pStyle w:val="NoSpacing"/>
              <w:widowControl/>
              <w:rPr>
                <w:rFonts w:cs="Arial"/>
                <w:b/>
                <w:szCs w:val="24"/>
              </w:rPr>
            </w:pPr>
            <w:r w:rsidRPr="00380424">
              <w:rPr>
                <w:rFonts w:cs="Arial"/>
                <w:b/>
                <w:szCs w:val="24"/>
              </w:rPr>
              <w:t>New Collective Agreement</w:t>
            </w:r>
          </w:p>
        </w:tc>
      </w:tr>
      <w:tr w:rsidR="00F15F9F" w:rsidRPr="00380424" w14:paraId="675E0620" w14:textId="77777777" w:rsidTr="00644321">
        <w:tc>
          <w:tcPr>
            <w:tcW w:w="9350" w:type="dxa"/>
          </w:tcPr>
          <w:p w14:paraId="57E54D8E" w14:textId="77777777" w:rsidR="00F15F9F" w:rsidRPr="00380424" w:rsidRDefault="00F15F9F" w:rsidP="00380424">
            <w:pPr>
              <w:pStyle w:val="101"/>
              <w:widowControl/>
              <w:tabs>
                <w:tab w:val="clear" w:pos="1440"/>
                <w:tab w:val="left" w:pos="882"/>
              </w:tabs>
              <w:ind w:left="882" w:hanging="900"/>
              <w:rPr>
                <w:rFonts w:cs="Arial"/>
                <w:sz w:val="24"/>
                <w:szCs w:val="24"/>
                <w:lang w:val="en-CA"/>
              </w:rPr>
            </w:pPr>
            <w:r w:rsidRPr="00380424">
              <w:rPr>
                <w:rFonts w:cs="Arial"/>
                <w:sz w:val="24"/>
                <w:szCs w:val="24"/>
                <w:lang w:val="en-CA"/>
              </w:rPr>
              <w:t>13.01</w:t>
            </w:r>
            <w:r w:rsidRPr="00380424">
              <w:rPr>
                <w:rFonts w:cs="Arial"/>
                <w:sz w:val="24"/>
                <w:szCs w:val="24"/>
                <w:lang w:val="en-CA"/>
              </w:rPr>
              <w:tab/>
              <w:t xml:space="preserve">All employees </w:t>
            </w:r>
            <w:r w:rsidRPr="00380424">
              <w:rPr>
                <w:rFonts w:cs="Arial"/>
                <w:bCs/>
                <w:sz w:val="24"/>
                <w:szCs w:val="24"/>
                <w:lang w:val="en-CA"/>
              </w:rPr>
              <w:t>who are regularly scheduled seventy-five (75) hours on a bi-weekly basis</w:t>
            </w:r>
            <w:r w:rsidRPr="00380424">
              <w:rPr>
                <w:rFonts w:cs="Arial"/>
                <w:sz w:val="24"/>
                <w:szCs w:val="24"/>
                <w:lang w:val="en-CA"/>
              </w:rPr>
              <w:t xml:space="preserve"> shall receive vacations with pay based on length of full-time continuous service as follows:</w:t>
            </w:r>
          </w:p>
          <w:p w14:paraId="12DD19AE" w14:textId="77777777" w:rsidR="00F15F9F" w:rsidRPr="00380424" w:rsidRDefault="00F15F9F" w:rsidP="00380424">
            <w:pPr>
              <w:pStyle w:val="101"/>
              <w:widowControl/>
              <w:tabs>
                <w:tab w:val="clear" w:pos="1440"/>
              </w:tabs>
              <w:suppressAutoHyphens/>
              <w:ind w:left="702" w:hanging="702"/>
              <w:rPr>
                <w:rFonts w:cs="Arial"/>
                <w:sz w:val="24"/>
                <w:szCs w:val="24"/>
              </w:rPr>
            </w:pPr>
          </w:p>
          <w:p w14:paraId="472EDA90" w14:textId="77777777" w:rsidR="00F15F9F" w:rsidRPr="00380424" w:rsidRDefault="00F15F9F" w:rsidP="00CC5FB1">
            <w:pPr>
              <w:pStyle w:val="101"/>
              <w:keepNext/>
              <w:widowControl/>
              <w:tabs>
                <w:tab w:val="clear" w:pos="1440"/>
              </w:tabs>
              <w:suppressAutoHyphens/>
              <w:ind w:left="706" w:hanging="706"/>
              <w:rPr>
                <w:rFonts w:cs="Arial"/>
                <w:b/>
                <w:bCs/>
                <w:sz w:val="24"/>
                <w:szCs w:val="24"/>
              </w:rPr>
            </w:pPr>
            <w:r w:rsidRPr="00380424">
              <w:rPr>
                <w:rFonts w:cs="Arial"/>
                <w:b/>
                <w:bCs/>
                <w:sz w:val="24"/>
                <w:szCs w:val="24"/>
              </w:rPr>
              <w:t>New Footnote:</w:t>
            </w:r>
          </w:p>
          <w:p w14:paraId="5F309F59" w14:textId="7C74BE38" w:rsidR="00F15F9F" w:rsidRPr="00380424" w:rsidRDefault="005234D5" w:rsidP="00380424">
            <w:pPr>
              <w:pStyle w:val="101"/>
              <w:widowControl/>
              <w:tabs>
                <w:tab w:val="clear" w:pos="1440"/>
                <w:tab w:val="left" w:pos="882"/>
              </w:tabs>
              <w:ind w:left="882" w:hanging="900"/>
              <w:rPr>
                <w:rFonts w:cs="Arial"/>
                <w:b/>
                <w:sz w:val="24"/>
                <w:szCs w:val="24"/>
              </w:rPr>
            </w:pPr>
            <w:r w:rsidRPr="00380424">
              <w:rPr>
                <w:rFonts w:cs="Arial"/>
                <w:sz w:val="24"/>
                <w:szCs w:val="24"/>
                <w:lang w:val="en-CA"/>
              </w:rPr>
              <w:tab/>
            </w:r>
            <w:r w:rsidRPr="00380424">
              <w:rPr>
                <w:rFonts w:cs="Arial"/>
                <w:sz w:val="24"/>
                <w:szCs w:val="24"/>
                <w:lang w:val="en-CA"/>
              </w:rPr>
              <w:tab/>
            </w:r>
            <w:r w:rsidR="00F15F9F" w:rsidRPr="00380424">
              <w:rPr>
                <w:rFonts w:cs="Arial"/>
                <w:b/>
                <w:bCs/>
                <w:sz w:val="24"/>
                <w:szCs w:val="24"/>
                <w:highlight w:val="yellow"/>
              </w:rPr>
              <w:t xml:space="preserve">The parties agree to grandparent Superior Conditions related to Article 13.01 as per past practice – This will be referred to the local parties to </w:t>
            </w:r>
            <w:r w:rsidR="00F15F9F" w:rsidRPr="00380424">
              <w:rPr>
                <w:rFonts w:cs="Arial"/>
                <w:b/>
                <w:bCs/>
                <w:sz w:val="24"/>
                <w:szCs w:val="24"/>
                <w:highlight w:val="yellow"/>
              </w:rPr>
              <w:lastRenderedPageBreak/>
              <w:t>determine the list of any grand</w:t>
            </w:r>
            <w:r w:rsidR="00DF10FC" w:rsidRPr="00380424">
              <w:rPr>
                <w:rFonts w:cs="Arial"/>
                <w:b/>
                <w:bCs/>
                <w:sz w:val="24"/>
                <w:szCs w:val="24"/>
                <w:highlight w:val="yellow"/>
              </w:rPr>
              <w:t xml:space="preserve"> </w:t>
            </w:r>
            <w:r w:rsidR="00F15F9F" w:rsidRPr="00380424">
              <w:rPr>
                <w:rFonts w:cs="Arial"/>
                <w:b/>
                <w:bCs/>
                <w:sz w:val="24"/>
                <w:szCs w:val="24"/>
                <w:highlight w:val="yellow"/>
              </w:rPr>
              <w:t>parented employees’ names in a Letter of Understanding. Any disputes to be referred to local arbitration.</w:t>
            </w:r>
          </w:p>
        </w:tc>
      </w:tr>
    </w:tbl>
    <w:p w14:paraId="7E4725F3" w14:textId="77777777" w:rsidR="0080577D" w:rsidRPr="00075152" w:rsidRDefault="0080577D" w:rsidP="00380424">
      <w:pPr>
        <w:suppressAutoHyphens/>
        <w:jc w:val="both"/>
        <w:rPr>
          <w:rFonts w:cs="Arial"/>
          <w:snapToGrid w:val="0"/>
          <w:sz w:val="2"/>
          <w:szCs w:val="2"/>
          <w:lang w:val="en-CA"/>
        </w:rPr>
      </w:pPr>
    </w:p>
    <w:tbl>
      <w:tblPr>
        <w:tblStyle w:val="TableGrid"/>
        <w:tblW w:w="0" w:type="auto"/>
        <w:tblLook w:val="04A0" w:firstRow="1" w:lastRow="0" w:firstColumn="1" w:lastColumn="0" w:noHBand="0" w:noVBand="1"/>
      </w:tblPr>
      <w:tblGrid>
        <w:gridCol w:w="9350"/>
      </w:tblGrid>
      <w:tr w:rsidR="009F64B1" w:rsidRPr="00380424" w14:paraId="1419125A" w14:textId="77777777" w:rsidTr="00075152">
        <w:trPr>
          <w:tblHeader/>
        </w:trPr>
        <w:tc>
          <w:tcPr>
            <w:tcW w:w="9350" w:type="dxa"/>
            <w:shd w:val="clear" w:color="auto" w:fill="548DD4" w:themeFill="text2" w:themeFillTint="99"/>
            <w:vAlign w:val="center"/>
          </w:tcPr>
          <w:p w14:paraId="0E23F274" w14:textId="76F77CD1" w:rsidR="009F64B1" w:rsidRPr="00380424" w:rsidRDefault="00DA73F8" w:rsidP="00380424">
            <w:pPr>
              <w:widowControl/>
              <w:suppressAutoHyphens/>
              <w:jc w:val="both"/>
              <w:rPr>
                <w:rFonts w:cs="Arial"/>
                <w:szCs w:val="24"/>
              </w:rPr>
            </w:pPr>
            <w:r w:rsidRPr="00380424">
              <w:rPr>
                <w:rFonts w:cs="Arial"/>
                <w:b/>
                <w:szCs w:val="24"/>
              </w:rPr>
              <w:t>COMMENTS</w:t>
            </w:r>
            <w:r w:rsidR="009F64B1" w:rsidRPr="00380424">
              <w:rPr>
                <w:rFonts w:cs="Arial"/>
                <w:b/>
                <w:szCs w:val="24"/>
              </w:rPr>
              <w:t>:</w:t>
            </w:r>
          </w:p>
        </w:tc>
      </w:tr>
      <w:tr w:rsidR="009F64B1" w:rsidRPr="00380424" w14:paraId="0FD24E99" w14:textId="77777777" w:rsidTr="005E16EB">
        <w:tc>
          <w:tcPr>
            <w:tcW w:w="9350" w:type="dxa"/>
          </w:tcPr>
          <w:p w14:paraId="707D43BF" w14:textId="202F8529" w:rsidR="009F64B1" w:rsidRPr="001A6B09" w:rsidRDefault="007119BA" w:rsidP="00380424">
            <w:pPr>
              <w:widowControl/>
              <w:suppressAutoHyphens/>
              <w:jc w:val="both"/>
              <w:rPr>
                <w:rFonts w:cs="Arial"/>
                <w:szCs w:val="24"/>
                <w:lang w:val="en-CA"/>
              </w:rPr>
            </w:pPr>
            <w:r w:rsidRPr="001A6B09">
              <w:rPr>
                <w:rFonts w:cs="Arial"/>
                <w:szCs w:val="24"/>
                <w:lang w:val="en-CA"/>
              </w:rPr>
              <w:t xml:space="preserve">Clarification of grandparented individuals with </w:t>
            </w:r>
            <w:r w:rsidR="00960023" w:rsidRPr="001A6B09">
              <w:rPr>
                <w:rFonts w:cs="Arial"/>
                <w:szCs w:val="24"/>
                <w:lang w:val="en-CA"/>
              </w:rPr>
              <w:t>s</w:t>
            </w:r>
            <w:r w:rsidRPr="001A6B09">
              <w:rPr>
                <w:rFonts w:cs="Arial"/>
                <w:szCs w:val="24"/>
                <w:lang w:val="en-CA"/>
              </w:rPr>
              <w:t>uperior vacation entitlements was added and the names will be codified in a Letter of Understanding once confirmed.</w:t>
            </w:r>
            <w:r w:rsidR="00F01C35">
              <w:rPr>
                <w:rFonts w:cs="Arial"/>
                <w:szCs w:val="24"/>
                <w:lang w:val="en-CA"/>
              </w:rPr>
              <w:t xml:space="preserve"> </w:t>
            </w:r>
            <w:r w:rsidR="00F00489" w:rsidRPr="001A6B09">
              <w:rPr>
                <w:rFonts w:cs="Arial"/>
                <w:szCs w:val="24"/>
                <w:lang w:val="en-CA"/>
              </w:rPr>
              <w:t>The following sets out the history of the grandparented provisions.</w:t>
            </w:r>
          </w:p>
          <w:p w14:paraId="6E42CC54" w14:textId="77777777" w:rsidR="00F00489" w:rsidRPr="001A6B09" w:rsidRDefault="00F00489" w:rsidP="00380424">
            <w:pPr>
              <w:widowControl/>
              <w:suppressAutoHyphens/>
              <w:jc w:val="both"/>
              <w:rPr>
                <w:rFonts w:cs="Arial"/>
                <w:szCs w:val="24"/>
                <w:lang w:val="en-CA"/>
              </w:rPr>
            </w:pPr>
          </w:p>
          <w:p w14:paraId="5741A91A" w14:textId="5B4A496C" w:rsidR="00F00489" w:rsidRPr="001A6B09" w:rsidRDefault="00F00489" w:rsidP="001A6B09">
            <w:pPr>
              <w:pStyle w:val="101"/>
              <w:tabs>
                <w:tab w:val="left" w:pos="882"/>
              </w:tabs>
              <w:snapToGrid/>
              <w:ind w:left="1464" w:hanging="1464"/>
              <w:rPr>
                <w:sz w:val="24"/>
                <w:szCs w:val="24"/>
                <w:lang w:val="en-CA"/>
              </w:rPr>
            </w:pPr>
            <w:r w:rsidRPr="001A6B09">
              <w:rPr>
                <w:sz w:val="24"/>
                <w:szCs w:val="24"/>
                <w:lang w:val="en-CA"/>
              </w:rPr>
              <w:t>13.01 (c)</w:t>
            </w:r>
            <w:r w:rsidRPr="001A6B09">
              <w:rPr>
                <w:sz w:val="24"/>
                <w:szCs w:val="24"/>
                <w:vertAlign w:val="superscript"/>
                <w:lang w:val="en-CA"/>
              </w:rPr>
              <w:t xml:space="preserve">2 </w:t>
            </w:r>
            <w:r w:rsidR="001A6B09" w:rsidRPr="001A6B09">
              <w:rPr>
                <w:rFonts w:cs="Arial"/>
                <w:sz w:val="24"/>
                <w:szCs w:val="24"/>
                <w:lang w:val="en-CA"/>
              </w:rPr>
              <w:tab/>
            </w:r>
            <w:r w:rsidRPr="001A6B09">
              <w:rPr>
                <w:sz w:val="24"/>
                <w:szCs w:val="24"/>
                <w:lang w:val="en-CA"/>
              </w:rPr>
              <w:t xml:space="preserve">If members had a superior four-week vacation entitlement, it has been protected for employees who were employed on or before July 1, 2005 (applies to language that becomes effective at the commencement of the 2007 vacation year). </w:t>
            </w:r>
          </w:p>
          <w:p w14:paraId="4A4B4E44" w14:textId="77777777" w:rsidR="00F00489" w:rsidRPr="001A6B09" w:rsidRDefault="00F00489" w:rsidP="00F00489">
            <w:pPr>
              <w:pStyle w:val="Default"/>
              <w:rPr>
                <w:color w:val="auto"/>
                <w:lang w:val="en-CA"/>
              </w:rPr>
            </w:pPr>
          </w:p>
          <w:p w14:paraId="20E1C1BE" w14:textId="51DFC95E" w:rsidR="00F00489" w:rsidRPr="001A6B09" w:rsidRDefault="00F00489" w:rsidP="001A6B09">
            <w:pPr>
              <w:pStyle w:val="101"/>
              <w:tabs>
                <w:tab w:val="left" w:pos="882"/>
              </w:tabs>
              <w:snapToGrid/>
              <w:ind w:left="1464" w:hanging="1464"/>
              <w:rPr>
                <w:rFonts w:cs="Arial"/>
                <w:sz w:val="24"/>
                <w:szCs w:val="24"/>
              </w:rPr>
            </w:pPr>
            <w:r w:rsidRPr="001A6B09">
              <w:rPr>
                <w:rFonts w:cs="Arial"/>
                <w:sz w:val="24"/>
                <w:szCs w:val="24"/>
                <w:lang w:val="en-CA"/>
              </w:rPr>
              <w:t>13.01 (d)</w:t>
            </w:r>
            <w:r w:rsidRPr="001A6B09">
              <w:rPr>
                <w:rFonts w:cs="Arial"/>
                <w:sz w:val="24"/>
                <w:szCs w:val="24"/>
                <w:vertAlign w:val="superscript"/>
                <w:lang w:val="en-CA"/>
              </w:rPr>
              <w:t>3</w:t>
            </w:r>
            <w:r w:rsidR="001A6B09" w:rsidRPr="001A6B09">
              <w:rPr>
                <w:rFonts w:cs="Arial"/>
                <w:sz w:val="24"/>
                <w:szCs w:val="24"/>
                <w:lang w:val="en-CA"/>
              </w:rPr>
              <w:tab/>
            </w:r>
            <w:r w:rsidRPr="001A6B09">
              <w:rPr>
                <w:rFonts w:cs="Arial"/>
                <w:sz w:val="24"/>
                <w:szCs w:val="24"/>
                <w:lang w:val="en-CA"/>
              </w:rPr>
              <w:t>Several collective agreements provided for a superior five-week vacation entitlement, it has been protected for employees who were employed on or before November 20, 2006 (applies to language that becomes effective at the commencement of the 2007 vacation year).</w:t>
            </w:r>
          </w:p>
        </w:tc>
      </w:tr>
    </w:tbl>
    <w:p w14:paraId="6BD223DB" w14:textId="77777777" w:rsidR="00226D6A" w:rsidRPr="00380424" w:rsidRDefault="00226D6A" w:rsidP="00380424">
      <w:pPr>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226D6A" w:rsidRPr="00380424" w14:paraId="2E61ECC4" w14:textId="77777777" w:rsidTr="00C17DC8">
        <w:trPr>
          <w:tblHeader/>
        </w:trPr>
        <w:tc>
          <w:tcPr>
            <w:tcW w:w="9350" w:type="dxa"/>
            <w:shd w:val="clear" w:color="auto" w:fill="B8CCE4" w:themeFill="accent1" w:themeFillTint="66"/>
          </w:tcPr>
          <w:p w14:paraId="77B6798C" w14:textId="77777777" w:rsidR="00226D6A" w:rsidRPr="00380424" w:rsidRDefault="00226D6A" w:rsidP="00380424">
            <w:pPr>
              <w:pStyle w:val="NoSpacing"/>
              <w:widowControl/>
              <w:rPr>
                <w:rFonts w:cs="Arial"/>
                <w:b/>
                <w:szCs w:val="24"/>
              </w:rPr>
            </w:pPr>
            <w:r w:rsidRPr="00380424">
              <w:rPr>
                <w:rFonts w:cs="Arial"/>
                <w:b/>
                <w:szCs w:val="24"/>
              </w:rPr>
              <w:t>Current Collective Agreement</w:t>
            </w:r>
          </w:p>
        </w:tc>
      </w:tr>
      <w:tr w:rsidR="00226D6A" w:rsidRPr="00380424" w14:paraId="3BFC0D08" w14:textId="77777777" w:rsidTr="00C17DC8">
        <w:tc>
          <w:tcPr>
            <w:tcW w:w="9350" w:type="dxa"/>
            <w:tcBorders>
              <w:bottom w:val="single" w:sz="4" w:space="0" w:color="auto"/>
            </w:tcBorders>
          </w:tcPr>
          <w:p w14:paraId="06CE861F" w14:textId="021D6C33" w:rsidR="00226D6A" w:rsidRPr="00380424" w:rsidRDefault="00226D6A" w:rsidP="00CC5FB1">
            <w:pPr>
              <w:pStyle w:val="BodyTextIndent2"/>
              <w:widowControl/>
              <w:ind w:hanging="1440"/>
              <w:jc w:val="both"/>
              <w:rPr>
                <w:rFonts w:ascii="Arial" w:hAnsi="Arial" w:cs="Arial"/>
                <w:b/>
                <w:sz w:val="24"/>
                <w:szCs w:val="24"/>
              </w:rPr>
            </w:pPr>
            <w:r w:rsidRPr="00380424">
              <w:rPr>
                <w:rFonts w:ascii="Arial" w:hAnsi="Arial" w:cs="Arial"/>
                <w:bCs/>
                <w:sz w:val="24"/>
                <w:szCs w:val="24"/>
                <w:lang w:val="en-CA"/>
              </w:rPr>
              <w:t>2</w:t>
            </w:r>
            <w:r w:rsidR="00251F01">
              <w:rPr>
                <w:rFonts w:ascii="Arial" w:hAnsi="Arial" w:cs="Arial"/>
                <w:bCs/>
                <w:sz w:val="24"/>
                <w:szCs w:val="24"/>
                <w:lang w:val="en-CA"/>
              </w:rPr>
              <w:t>1.10</w:t>
            </w:r>
            <w:r w:rsidRPr="00380424">
              <w:rPr>
                <w:rFonts w:ascii="Arial" w:hAnsi="Arial" w:cs="Arial"/>
                <w:bCs/>
                <w:sz w:val="24"/>
                <w:szCs w:val="24"/>
                <w:lang w:val="en-CA"/>
              </w:rPr>
              <w:tab/>
            </w:r>
            <w:r w:rsidR="00251F01">
              <w:rPr>
                <w:rFonts w:ascii="Arial" w:hAnsi="Arial" w:cs="Arial"/>
                <w:bCs/>
                <w:sz w:val="24"/>
                <w:szCs w:val="24"/>
                <w:lang w:val="en-CA"/>
              </w:rPr>
              <w:t>No current provision</w:t>
            </w:r>
          </w:p>
        </w:tc>
      </w:tr>
    </w:tbl>
    <w:p w14:paraId="565A8FB3" w14:textId="77777777" w:rsidR="00CC5FB1" w:rsidRPr="00CC5FB1" w:rsidRDefault="00CC5FB1">
      <w:pPr>
        <w:rPr>
          <w:sz w:val="2"/>
          <w:szCs w:val="2"/>
        </w:rPr>
      </w:pPr>
    </w:p>
    <w:tbl>
      <w:tblPr>
        <w:tblStyle w:val="TableGrid"/>
        <w:tblW w:w="0" w:type="auto"/>
        <w:tblLook w:val="04A0" w:firstRow="1" w:lastRow="0" w:firstColumn="1" w:lastColumn="0" w:noHBand="0" w:noVBand="1"/>
      </w:tblPr>
      <w:tblGrid>
        <w:gridCol w:w="9350"/>
      </w:tblGrid>
      <w:tr w:rsidR="00226D6A" w:rsidRPr="00380424" w14:paraId="66CD1F15" w14:textId="77777777" w:rsidTr="00CC5FB1">
        <w:trPr>
          <w:tblHeader/>
        </w:trPr>
        <w:tc>
          <w:tcPr>
            <w:tcW w:w="9350" w:type="dxa"/>
            <w:shd w:val="clear" w:color="auto" w:fill="DBE5F1" w:themeFill="accent1" w:themeFillTint="33"/>
          </w:tcPr>
          <w:p w14:paraId="4F8CC778" w14:textId="77777777" w:rsidR="00226D6A" w:rsidRPr="00380424" w:rsidRDefault="00226D6A" w:rsidP="00380424">
            <w:pPr>
              <w:pStyle w:val="NoSpacing"/>
              <w:widowControl/>
              <w:rPr>
                <w:rFonts w:cs="Arial"/>
                <w:b/>
                <w:szCs w:val="24"/>
              </w:rPr>
            </w:pPr>
            <w:r w:rsidRPr="00380424">
              <w:rPr>
                <w:rFonts w:cs="Arial"/>
                <w:b/>
                <w:szCs w:val="24"/>
              </w:rPr>
              <w:t>New Collective Agreement</w:t>
            </w:r>
          </w:p>
        </w:tc>
      </w:tr>
      <w:tr w:rsidR="00226D6A" w:rsidRPr="00380424" w14:paraId="4D2BEEE5" w14:textId="77777777" w:rsidTr="00C17DC8">
        <w:tc>
          <w:tcPr>
            <w:tcW w:w="9350" w:type="dxa"/>
          </w:tcPr>
          <w:p w14:paraId="4DA4F21E" w14:textId="20BB7E75" w:rsidR="00226D6A" w:rsidRPr="001A6B09" w:rsidRDefault="00226D6A" w:rsidP="001A6B09">
            <w:pPr>
              <w:pStyle w:val="BodyTextIndent2"/>
              <w:widowControl/>
              <w:ind w:hanging="1440"/>
              <w:jc w:val="both"/>
              <w:rPr>
                <w:rFonts w:ascii="Arial" w:hAnsi="Arial" w:cs="Arial"/>
                <w:b/>
                <w:bCs/>
                <w:sz w:val="24"/>
                <w:szCs w:val="24"/>
                <w:highlight w:val="yellow"/>
              </w:rPr>
            </w:pPr>
            <w:r w:rsidRPr="001A6B09">
              <w:rPr>
                <w:rFonts w:ascii="Arial" w:hAnsi="Arial" w:cs="Arial"/>
                <w:bCs/>
                <w:sz w:val="24"/>
                <w:szCs w:val="24"/>
                <w:lang w:val="en-CA"/>
              </w:rPr>
              <w:t>2</w:t>
            </w:r>
            <w:r w:rsidR="00251F01" w:rsidRPr="001A6B09">
              <w:rPr>
                <w:rFonts w:ascii="Arial" w:hAnsi="Arial" w:cs="Arial"/>
                <w:bCs/>
                <w:sz w:val="24"/>
                <w:szCs w:val="24"/>
                <w:lang w:val="en-CA"/>
              </w:rPr>
              <w:t xml:space="preserve">1.10 </w:t>
            </w:r>
            <w:r w:rsidRPr="001A6B09">
              <w:rPr>
                <w:rFonts w:ascii="Arial" w:hAnsi="Arial" w:cs="Arial"/>
                <w:bCs/>
                <w:sz w:val="24"/>
                <w:szCs w:val="24"/>
                <w:lang w:val="en-CA"/>
              </w:rPr>
              <w:tab/>
            </w:r>
            <w:r w:rsidRPr="001A6B09">
              <w:rPr>
                <w:rFonts w:ascii="Arial" w:hAnsi="Arial" w:cs="Arial"/>
                <w:b/>
                <w:bCs/>
                <w:sz w:val="24"/>
                <w:szCs w:val="24"/>
                <w:highlight w:val="yellow"/>
              </w:rPr>
              <w:t xml:space="preserve">The </w:t>
            </w:r>
            <w:r w:rsidRPr="001A6B09">
              <w:rPr>
                <w:rFonts w:ascii="Arial" w:hAnsi="Arial" w:cs="Arial"/>
                <w:b/>
                <w:bCs/>
                <w:sz w:val="24"/>
                <w:szCs w:val="24"/>
                <w:highlight w:val="yellow"/>
                <w:lang w:val="en-CA"/>
              </w:rPr>
              <w:t>Home,</w:t>
            </w:r>
            <w:r w:rsidRPr="001A6B09">
              <w:rPr>
                <w:rFonts w:ascii="Arial" w:hAnsi="Arial" w:cs="Arial"/>
                <w:b/>
                <w:bCs/>
                <w:sz w:val="24"/>
                <w:szCs w:val="24"/>
                <w:highlight w:val="yellow"/>
              </w:rPr>
              <w:t xml:space="preserve"> as a good labour relations practice, will notify the nurse when it reports them to the College of Nurses of Ontario and refer them to the Union as a resource.</w:t>
            </w:r>
          </w:p>
          <w:p w14:paraId="4BE94DAD" w14:textId="77777777" w:rsidR="00226D6A" w:rsidRPr="001A6B09" w:rsidRDefault="00226D6A"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0"/>
              <w:jc w:val="both"/>
              <w:rPr>
                <w:rFonts w:cs="Arial"/>
                <w:b/>
                <w:bCs/>
                <w:snapToGrid w:val="0"/>
                <w:szCs w:val="24"/>
                <w:highlight w:val="yellow"/>
                <w:lang w:val="en-GB"/>
              </w:rPr>
            </w:pPr>
          </w:p>
          <w:p w14:paraId="066AE04F" w14:textId="5790D97A" w:rsidR="00226D6A" w:rsidRPr="001A6B09" w:rsidRDefault="00226D6A" w:rsidP="00B949C0">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0"/>
              <w:jc w:val="both"/>
              <w:rPr>
                <w:rFonts w:cs="Arial"/>
                <w:b/>
                <w:szCs w:val="24"/>
              </w:rPr>
            </w:pPr>
            <w:r w:rsidRPr="001A6B09">
              <w:rPr>
                <w:rFonts w:cs="Arial"/>
                <w:b/>
                <w:bCs/>
                <w:snapToGrid w:val="0"/>
                <w:szCs w:val="24"/>
                <w:highlight w:val="yellow"/>
                <w:lang w:val="en-GB"/>
              </w:rPr>
              <w:t>It is understood that the requirement to notify the nurse when the Home reports them to the College of Nurses of Ontario has no bearing on the Home’s right to reprimand or discipline a nurse for just cause. Under no circumstances will a failure or untimely notification provide grounds to nullify any right to reprimand or discipline a nurse.</w:t>
            </w:r>
          </w:p>
        </w:tc>
      </w:tr>
    </w:tbl>
    <w:p w14:paraId="2978A9E0" w14:textId="77777777" w:rsidR="00226D6A" w:rsidRPr="00075152" w:rsidRDefault="00226D6A" w:rsidP="00380424">
      <w:pPr>
        <w:suppressAutoHyphens/>
        <w:jc w:val="both"/>
        <w:rPr>
          <w:rFonts w:cs="Arial"/>
          <w:bCs/>
          <w:sz w:val="2"/>
          <w:szCs w:val="2"/>
          <w:u w:val="single"/>
        </w:rPr>
      </w:pPr>
    </w:p>
    <w:tbl>
      <w:tblPr>
        <w:tblStyle w:val="TableGrid"/>
        <w:tblW w:w="0" w:type="auto"/>
        <w:tblLook w:val="04A0" w:firstRow="1" w:lastRow="0" w:firstColumn="1" w:lastColumn="0" w:noHBand="0" w:noVBand="1"/>
      </w:tblPr>
      <w:tblGrid>
        <w:gridCol w:w="9350"/>
      </w:tblGrid>
      <w:tr w:rsidR="00226D6A" w:rsidRPr="00380424" w14:paraId="15DAB342" w14:textId="77777777" w:rsidTr="00075152">
        <w:trPr>
          <w:tblHeader/>
        </w:trPr>
        <w:tc>
          <w:tcPr>
            <w:tcW w:w="9350" w:type="dxa"/>
            <w:shd w:val="clear" w:color="auto" w:fill="548DD4" w:themeFill="text2" w:themeFillTint="99"/>
            <w:vAlign w:val="center"/>
          </w:tcPr>
          <w:p w14:paraId="1519B252" w14:textId="77777777" w:rsidR="00226D6A" w:rsidRPr="00380424" w:rsidRDefault="00226D6A" w:rsidP="00380424">
            <w:pPr>
              <w:widowControl/>
              <w:suppressAutoHyphens/>
              <w:jc w:val="both"/>
              <w:rPr>
                <w:rFonts w:cs="Arial"/>
                <w:szCs w:val="24"/>
              </w:rPr>
            </w:pPr>
            <w:r w:rsidRPr="00380424">
              <w:rPr>
                <w:rFonts w:cs="Arial"/>
                <w:b/>
                <w:szCs w:val="24"/>
              </w:rPr>
              <w:t>COMMENTS:</w:t>
            </w:r>
          </w:p>
        </w:tc>
      </w:tr>
      <w:tr w:rsidR="00226D6A" w:rsidRPr="00380424" w14:paraId="77BD43C4" w14:textId="77777777" w:rsidTr="00C17DC8">
        <w:tc>
          <w:tcPr>
            <w:tcW w:w="9350" w:type="dxa"/>
          </w:tcPr>
          <w:p w14:paraId="021B98B0" w14:textId="6AF40B2A" w:rsidR="00226D6A" w:rsidRPr="00380424" w:rsidRDefault="00226D6A" w:rsidP="00380424">
            <w:pPr>
              <w:widowControl/>
              <w:suppressAutoHyphens/>
              <w:jc w:val="both"/>
              <w:rPr>
                <w:rFonts w:cs="Arial"/>
                <w:szCs w:val="24"/>
              </w:rPr>
            </w:pPr>
            <w:r w:rsidRPr="00380424">
              <w:rPr>
                <w:rFonts w:cs="Arial"/>
                <w:szCs w:val="24"/>
                <w:lang w:val="en-CA"/>
              </w:rPr>
              <w:t>ONA proposed that the Homes notify nurses when they were being reported to the College of Nurses due to a recent increase of reports resulting in cold calls from the College that are taking members by surprise. In these circumstances, members do not have the time needed to consult with LEAP prior to speaking with the College. The Homes were concerned that this would impede their ability to reprimand our members and limit their requirements to report nurses to the College of Nurses.</w:t>
            </w:r>
            <w:r w:rsidR="00F441A3" w:rsidRPr="00380424">
              <w:rPr>
                <w:rFonts w:cs="Arial"/>
                <w:szCs w:val="24"/>
                <w:lang w:val="en-CA"/>
              </w:rPr>
              <w:t xml:space="preserve"> </w:t>
            </w:r>
            <w:r w:rsidRPr="00380424">
              <w:rPr>
                <w:rFonts w:cs="Arial"/>
                <w:szCs w:val="24"/>
                <w:lang w:val="en-CA"/>
              </w:rPr>
              <w:t>Arbitrator Stout ordered ONA’s proposal and added additional language to address their requirements to report nurses to the College and their ability to discipline nurses.</w:t>
            </w:r>
          </w:p>
        </w:tc>
      </w:tr>
    </w:tbl>
    <w:p w14:paraId="32DDC060" w14:textId="77777777" w:rsidR="00226D6A" w:rsidRPr="00380424" w:rsidRDefault="00226D6A" w:rsidP="00380424">
      <w:pPr>
        <w:suppressAutoHyphens/>
        <w:jc w:val="both"/>
        <w:rPr>
          <w:rFonts w:cs="Arial"/>
          <w:bCs/>
          <w:szCs w:val="24"/>
          <w:u w:val="single"/>
        </w:rPr>
      </w:pPr>
    </w:p>
    <w:p w14:paraId="34C9D837" w14:textId="77777777" w:rsidR="00306F9E" w:rsidRPr="00380424" w:rsidRDefault="00306F9E" w:rsidP="00380424">
      <w:pPr>
        <w:suppressAutoHyphens/>
        <w:jc w:val="both"/>
        <w:rPr>
          <w:rFonts w:cs="Arial"/>
          <w:bCs/>
          <w:szCs w:val="24"/>
          <w:u w:val="single"/>
        </w:rPr>
      </w:pPr>
    </w:p>
    <w:p w14:paraId="5D75A22A" w14:textId="376FBC7B" w:rsidR="009D4B94" w:rsidRPr="00380424" w:rsidRDefault="00B54A58" w:rsidP="00380424">
      <w:pPr>
        <w:keepNext/>
        <w:suppressAutoHyphens/>
        <w:jc w:val="both"/>
        <w:rPr>
          <w:rFonts w:eastAsia="Arial" w:cs="Arial"/>
          <w:b/>
          <w:bCs/>
          <w:caps/>
          <w:szCs w:val="24"/>
          <w:u w:val="single"/>
          <w:lang w:val="en-GB"/>
        </w:rPr>
      </w:pPr>
      <w:r w:rsidRPr="00380424">
        <w:rPr>
          <w:rFonts w:cs="Arial"/>
          <w:b/>
          <w:bCs/>
          <w:szCs w:val="24"/>
          <w:u w:val="single"/>
        </w:rPr>
        <w:t>ADMINISTRATIVE, EDITORIAL AND HOUSEKEEPING</w:t>
      </w:r>
    </w:p>
    <w:p w14:paraId="3D241A8A" w14:textId="77777777" w:rsidR="003238A5" w:rsidRPr="00380424" w:rsidRDefault="003238A5" w:rsidP="00380424">
      <w:pPr>
        <w:keepNext/>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3238A5" w:rsidRPr="00380424" w14:paraId="00B22316" w14:textId="77777777" w:rsidTr="00075152">
        <w:trPr>
          <w:tblHeader/>
        </w:trPr>
        <w:tc>
          <w:tcPr>
            <w:tcW w:w="9350" w:type="dxa"/>
            <w:shd w:val="clear" w:color="auto" w:fill="548DD4" w:themeFill="text2" w:themeFillTint="99"/>
            <w:vAlign w:val="center"/>
          </w:tcPr>
          <w:p w14:paraId="2D1B0596" w14:textId="77777777" w:rsidR="003238A5" w:rsidRPr="00380424" w:rsidRDefault="003238A5" w:rsidP="00380424">
            <w:pPr>
              <w:widowControl/>
              <w:suppressAutoHyphens/>
              <w:jc w:val="both"/>
              <w:rPr>
                <w:rFonts w:cs="Arial"/>
                <w:szCs w:val="24"/>
              </w:rPr>
            </w:pPr>
            <w:r w:rsidRPr="00380424">
              <w:rPr>
                <w:rFonts w:cs="Arial"/>
                <w:b/>
                <w:szCs w:val="24"/>
              </w:rPr>
              <w:t>COMMENTS:</w:t>
            </w:r>
          </w:p>
        </w:tc>
      </w:tr>
      <w:tr w:rsidR="003238A5" w:rsidRPr="00380424" w14:paraId="172A91D4" w14:textId="77777777" w:rsidTr="004F1454">
        <w:tc>
          <w:tcPr>
            <w:tcW w:w="9350" w:type="dxa"/>
          </w:tcPr>
          <w:p w14:paraId="4CF8C36E" w14:textId="77777777" w:rsidR="003238A5" w:rsidRPr="00380424" w:rsidRDefault="003238A5" w:rsidP="00380424">
            <w:pPr>
              <w:widowControl/>
              <w:suppressAutoHyphens/>
              <w:jc w:val="both"/>
              <w:rPr>
                <w:rFonts w:cs="Arial"/>
                <w:szCs w:val="24"/>
                <w:lang w:val="en-CA"/>
              </w:rPr>
            </w:pPr>
            <w:r w:rsidRPr="00380424">
              <w:rPr>
                <w:rFonts w:cs="Arial"/>
                <w:szCs w:val="24"/>
                <w:lang w:val="en-CA"/>
              </w:rPr>
              <w:t>ONA achieved several housekeeping changes to address the following:</w:t>
            </w:r>
          </w:p>
          <w:p w14:paraId="7E6E34E4" w14:textId="38C317A1" w:rsidR="003238A5" w:rsidRPr="00380424" w:rsidRDefault="003238A5" w:rsidP="00380424">
            <w:pPr>
              <w:pStyle w:val="ListParagraph"/>
              <w:widowControl/>
              <w:numPr>
                <w:ilvl w:val="0"/>
                <w:numId w:val="45"/>
              </w:numPr>
              <w:suppressAutoHyphens/>
              <w:jc w:val="both"/>
              <w:rPr>
                <w:rFonts w:ascii="Arial" w:hAnsi="Arial" w:cs="Arial"/>
                <w:lang w:val="en-CA"/>
              </w:rPr>
            </w:pPr>
            <w:r w:rsidRPr="00380424">
              <w:rPr>
                <w:rFonts w:ascii="Arial" w:hAnsi="Arial" w:cs="Arial"/>
                <w:lang w:val="en-CA"/>
              </w:rPr>
              <w:t>Local issues will be bolded within the template</w:t>
            </w:r>
            <w:r w:rsidR="00827CDF">
              <w:rPr>
                <w:rFonts w:ascii="Arial" w:hAnsi="Arial" w:cs="Arial"/>
                <w:lang w:val="en-CA"/>
              </w:rPr>
              <w:t>.</w:t>
            </w:r>
          </w:p>
          <w:p w14:paraId="64F003A4" w14:textId="2F6E575A" w:rsidR="003238A5" w:rsidRPr="00A42C69" w:rsidRDefault="003238A5" w:rsidP="00380424">
            <w:pPr>
              <w:pStyle w:val="ListParagraph"/>
              <w:widowControl/>
              <w:numPr>
                <w:ilvl w:val="0"/>
                <w:numId w:val="45"/>
              </w:numPr>
              <w:suppressAutoHyphens/>
              <w:jc w:val="both"/>
              <w:rPr>
                <w:rFonts w:ascii="Arial" w:hAnsi="Arial" w:cs="Arial"/>
                <w:lang w:val="en-CA"/>
              </w:rPr>
            </w:pPr>
            <w:r w:rsidRPr="00380424">
              <w:rPr>
                <w:rFonts w:ascii="Arial" w:hAnsi="Arial" w:cs="Arial"/>
                <w:lang w:val="en-CA"/>
              </w:rPr>
              <w:t xml:space="preserve">Non-binary </w:t>
            </w:r>
            <w:r w:rsidRPr="00A42C69">
              <w:rPr>
                <w:rFonts w:ascii="Arial" w:hAnsi="Arial" w:cs="Arial"/>
                <w:lang w:val="en-CA"/>
              </w:rPr>
              <w:t>pronoun use</w:t>
            </w:r>
            <w:r w:rsidR="00827CDF" w:rsidRPr="00A42C69">
              <w:rPr>
                <w:rFonts w:ascii="Arial" w:hAnsi="Arial" w:cs="Arial"/>
                <w:lang w:val="en-CA"/>
              </w:rPr>
              <w:t>.</w:t>
            </w:r>
          </w:p>
          <w:p w14:paraId="66C88B4F" w14:textId="77777777" w:rsidR="003238A5" w:rsidRPr="00380424" w:rsidRDefault="003238A5" w:rsidP="00380424">
            <w:pPr>
              <w:pStyle w:val="ListParagraph"/>
              <w:widowControl/>
              <w:numPr>
                <w:ilvl w:val="0"/>
                <w:numId w:val="45"/>
              </w:numPr>
              <w:suppressAutoHyphens/>
              <w:jc w:val="both"/>
              <w:rPr>
                <w:rFonts w:ascii="Arial" w:hAnsi="Arial" w:cs="Arial"/>
                <w:lang w:val="en-CA"/>
              </w:rPr>
            </w:pPr>
            <w:r w:rsidRPr="00A42C69">
              <w:rPr>
                <w:rFonts w:ascii="Arial" w:hAnsi="Arial" w:cs="Arial"/>
                <w:lang w:val="en-CA"/>
              </w:rPr>
              <w:t>Letters of U</w:t>
            </w:r>
            <w:r w:rsidRPr="00380424">
              <w:rPr>
                <w:rFonts w:ascii="Arial" w:hAnsi="Arial" w:cs="Arial"/>
                <w:lang w:val="en-CA"/>
              </w:rPr>
              <w:t>nderstanding updated and renewed as referenced.</w:t>
            </w:r>
          </w:p>
          <w:p w14:paraId="369542A5" w14:textId="3719E5B2" w:rsidR="003238A5" w:rsidRPr="00380424" w:rsidRDefault="003238A5" w:rsidP="00380424">
            <w:pPr>
              <w:pStyle w:val="ListParagraph"/>
              <w:widowControl/>
              <w:numPr>
                <w:ilvl w:val="0"/>
                <w:numId w:val="45"/>
              </w:numPr>
              <w:suppressAutoHyphens/>
              <w:jc w:val="both"/>
              <w:rPr>
                <w:rFonts w:ascii="Arial" w:hAnsi="Arial" w:cs="Arial"/>
              </w:rPr>
            </w:pPr>
            <w:r w:rsidRPr="00380424">
              <w:rPr>
                <w:rFonts w:ascii="Arial" w:hAnsi="Arial" w:cs="Arial"/>
                <w:lang w:val="en-CA"/>
              </w:rPr>
              <w:lastRenderedPageBreak/>
              <w:t>Schedule A and B renewed</w:t>
            </w:r>
            <w:r w:rsidR="00827CDF">
              <w:rPr>
                <w:rFonts w:ascii="Arial" w:hAnsi="Arial" w:cs="Arial"/>
                <w:lang w:val="en-CA"/>
              </w:rPr>
              <w:t>.</w:t>
            </w:r>
          </w:p>
        </w:tc>
      </w:tr>
    </w:tbl>
    <w:p w14:paraId="5CAEE8C1" w14:textId="77777777" w:rsidR="003238A5" w:rsidRPr="00380424" w:rsidRDefault="003238A5" w:rsidP="00380424">
      <w:pPr>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6873C1" w:rsidRPr="00380424" w14:paraId="0C42092D" w14:textId="77777777" w:rsidTr="004F1454">
        <w:trPr>
          <w:tblHeader/>
        </w:trPr>
        <w:tc>
          <w:tcPr>
            <w:tcW w:w="9350" w:type="dxa"/>
            <w:shd w:val="clear" w:color="auto" w:fill="B8CCE4" w:themeFill="accent1" w:themeFillTint="66"/>
          </w:tcPr>
          <w:p w14:paraId="4CE870F3" w14:textId="77777777" w:rsidR="006873C1" w:rsidRPr="00380424" w:rsidRDefault="006873C1" w:rsidP="00380424">
            <w:pPr>
              <w:pStyle w:val="NoSpacing"/>
              <w:widowControl/>
              <w:rPr>
                <w:rFonts w:cs="Arial"/>
                <w:b/>
                <w:szCs w:val="24"/>
              </w:rPr>
            </w:pPr>
            <w:r w:rsidRPr="00380424">
              <w:rPr>
                <w:rFonts w:cs="Arial"/>
                <w:b/>
                <w:szCs w:val="24"/>
              </w:rPr>
              <w:t>Current Collective Agreement</w:t>
            </w:r>
          </w:p>
        </w:tc>
      </w:tr>
      <w:tr w:rsidR="006873C1" w:rsidRPr="00380424" w14:paraId="54B113E0" w14:textId="77777777" w:rsidTr="004F1454">
        <w:tc>
          <w:tcPr>
            <w:tcW w:w="9350" w:type="dxa"/>
            <w:tcBorders>
              <w:bottom w:val="single" w:sz="4" w:space="0" w:color="auto"/>
            </w:tcBorders>
          </w:tcPr>
          <w:p w14:paraId="5C66B03A" w14:textId="77777777" w:rsidR="006873C1" w:rsidRPr="00380424" w:rsidRDefault="006873C1" w:rsidP="00380424">
            <w:pPr>
              <w:pStyle w:val="101"/>
              <w:widowControl/>
              <w:tabs>
                <w:tab w:val="clear" w:pos="1440"/>
                <w:tab w:val="left" w:pos="882"/>
              </w:tabs>
              <w:ind w:left="882" w:hanging="900"/>
              <w:rPr>
                <w:rFonts w:cs="Arial"/>
                <w:sz w:val="24"/>
                <w:szCs w:val="24"/>
                <w:lang w:val="en-CA"/>
              </w:rPr>
            </w:pPr>
            <w:r w:rsidRPr="00380424">
              <w:rPr>
                <w:rFonts w:cs="Arial"/>
                <w:sz w:val="24"/>
                <w:szCs w:val="24"/>
                <w:lang w:val="en-CA"/>
              </w:rPr>
              <w:t>6.08</w:t>
            </w:r>
            <w:r w:rsidRPr="00380424">
              <w:rPr>
                <w:rFonts w:cs="Arial"/>
                <w:sz w:val="24"/>
                <w:szCs w:val="24"/>
                <w:lang w:val="en-CA"/>
              </w:rPr>
              <w:tab/>
              <w:t>The parties agree that if incidents involving aggressive client action occur, such action will be recorded and reviewed at the Occupational Health and Safety Committee. Reasonable steps within the control of the Employer will follow to address the legitimate health and safety concerns of employees presented in that forum.</w:t>
            </w:r>
          </w:p>
          <w:p w14:paraId="6A8399B4" w14:textId="77777777" w:rsidR="006873C1" w:rsidRPr="00380424" w:rsidRDefault="006873C1" w:rsidP="00380424">
            <w:pPr>
              <w:pStyle w:val="101"/>
              <w:widowControl/>
              <w:suppressAutoHyphens/>
              <w:rPr>
                <w:rFonts w:cs="Arial"/>
                <w:sz w:val="24"/>
                <w:szCs w:val="24"/>
                <w:lang w:val="en-CA"/>
              </w:rPr>
            </w:pPr>
          </w:p>
          <w:p w14:paraId="55AC792A" w14:textId="77777777" w:rsidR="006873C1" w:rsidRPr="00380424" w:rsidRDefault="006873C1" w:rsidP="00380424">
            <w:pPr>
              <w:pStyle w:val="101"/>
              <w:widowControl/>
              <w:tabs>
                <w:tab w:val="clear" w:pos="1440"/>
                <w:tab w:val="left" w:pos="882"/>
              </w:tabs>
              <w:ind w:left="882" w:hanging="900"/>
              <w:rPr>
                <w:rFonts w:cs="Arial"/>
                <w:b/>
                <w:sz w:val="24"/>
                <w:szCs w:val="24"/>
              </w:rPr>
            </w:pPr>
            <w:r w:rsidRPr="00380424">
              <w:rPr>
                <w:rFonts w:cs="Arial"/>
                <w:sz w:val="24"/>
                <w:szCs w:val="24"/>
                <w:lang w:val="en-CA"/>
              </w:rPr>
              <w:tab/>
            </w:r>
            <w:r w:rsidRPr="00380424">
              <w:rPr>
                <w:rFonts w:cs="Arial"/>
                <w:sz w:val="24"/>
                <w:szCs w:val="24"/>
                <w:lang w:val="en-CA"/>
              </w:rPr>
              <w:tab/>
              <w:t>It is understood that all such occurrences will be reviewed at the Resident Care Conference.</w:t>
            </w:r>
          </w:p>
        </w:tc>
      </w:tr>
    </w:tbl>
    <w:p w14:paraId="2F5D2F0A" w14:textId="77777777" w:rsidR="00B949C0" w:rsidRPr="00B949C0" w:rsidRDefault="00B949C0">
      <w:pPr>
        <w:rPr>
          <w:sz w:val="2"/>
          <w:szCs w:val="2"/>
        </w:rPr>
      </w:pPr>
    </w:p>
    <w:tbl>
      <w:tblPr>
        <w:tblStyle w:val="TableGrid"/>
        <w:tblW w:w="0" w:type="auto"/>
        <w:tblLook w:val="04A0" w:firstRow="1" w:lastRow="0" w:firstColumn="1" w:lastColumn="0" w:noHBand="0" w:noVBand="1"/>
      </w:tblPr>
      <w:tblGrid>
        <w:gridCol w:w="9350"/>
      </w:tblGrid>
      <w:tr w:rsidR="006873C1" w:rsidRPr="00380424" w14:paraId="49F92A94" w14:textId="77777777" w:rsidTr="00B949C0">
        <w:trPr>
          <w:tblHeader/>
        </w:trPr>
        <w:tc>
          <w:tcPr>
            <w:tcW w:w="9350" w:type="dxa"/>
            <w:shd w:val="clear" w:color="auto" w:fill="DBE5F1" w:themeFill="accent1" w:themeFillTint="33"/>
          </w:tcPr>
          <w:p w14:paraId="28546D7D" w14:textId="77777777" w:rsidR="006873C1" w:rsidRPr="00380424" w:rsidRDefault="006873C1" w:rsidP="00380424">
            <w:pPr>
              <w:pStyle w:val="NoSpacing"/>
              <w:widowControl/>
              <w:rPr>
                <w:rFonts w:cs="Arial"/>
                <w:b/>
                <w:szCs w:val="24"/>
              </w:rPr>
            </w:pPr>
            <w:r w:rsidRPr="00380424">
              <w:rPr>
                <w:rFonts w:cs="Arial"/>
                <w:b/>
                <w:szCs w:val="24"/>
              </w:rPr>
              <w:t>New Collective Agreement</w:t>
            </w:r>
          </w:p>
        </w:tc>
      </w:tr>
      <w:tr w:rsidR="006873C1" w:rsidRPr="00380424" w14:paraId="699597DD" w14:textId="77777777" w:rsidTr="004F1454">
        <w:tc>
          <w:tcPr>
            <w:tcW w:w="9350" w:type="dxa"/>
          </w:tcPr>
          <w:p w14:paraId="76E34541" w14:textId="77777777" w:rsidR="006873C1" w:rsidRPr="00380424" w:rsidRDefault="006873C1" w:rsidP="00380424">
            <w:pPr>
              <w:pStyle w:val="101"/>
              <w:widowControl/>
              <w:tabs>
                <w:tab w:val="clear" w:pos="1440"/>
                <w:tab w:val="left" w:pos="882"/>
              </w:tabs>
              <w:ind w:left="882" w:hanging="900"/>
              <w:rPr>
                <w:rFonts w:cs="Arial"/>
                <w:snapToGrid w:val="0"/>
                <w:sz w:val="24"/>
                <w:szCs w:val="24"/>
                <w:lang w:val="en-CA"/>
              </w:rPr>
            </w:pPr>
            <w:r w:rsidRPr="00380424">
              <w:rPr>
                <w:rFonts w:cs="Arial"/>
                <w:snapToGrid w:val="0"/>
                <w:sz w:val="24"/>
                <w:szCs w:val="24"/>
                <w:lang w:val="en-CA"/>
              </w:rPr>
              <w:t>6.08</w:t>
            </w:r>
            <w:r w:rsidRPr="00380424">
              <w:rPr>
                <w:rFonts w:cs="Arial"/>
                <w:snapToGrid w:val="0"/>
                <w:sz w:val="24"/>
                <w:szCs w:val="24"/>
                <w:lang w:val="en-CA"/>
              </w:rPr>
              <w:tab/>
              <w:t xml:space="preserve">The parties agree that if incidents involving aggressive client action occur, such action will be recorded and reviewed at the </w:t>
            </w:r>
            <w:r w:rsidRPr="00380424">
              <w:rPr>
                <w:rFonts w:cs="Arial"/>
                <w:strike/>
                <w:snapToGrid w:val="0"/>
                <w:sz w:val="24"/>
                <w:szCs w:val="24"/>
                <w:highlight w:val="yellow"/>
                <w:lang w:val="en-CA"/>
              </w:rPr>
              <w:t>Occupational</w:t>
            </w:r>
            <w:r w:rsidRPr="00380424">
              <w:rPr>
                <w:rFonts w:cs="Arial"/>
                <w:snapToGrid w:val="0"/>
                <w:sz w:val="24"/>
                <w:szCs w:val="24"/>
                <w:lang w:val="en-CA"/>
              </w:rPr>
              <w:t xml:space="preserve"> </w:t>
            </w:r>
            <w:r w:rsidRPr="00380424">
              <w:rPr>
                <w:rFonts w:cs="Arial"/>
                <w:b/>
                <w:bCs/>
                <w:snapToGrid w:val="0"/>
                <w:sz w:val="24"/>
                <w:szCs w:val="24"/>
                <w:highlight w:val="yellow"/>
                <w:lang w:val="en-CA"/>
              </w:rPr>
              <w:t>Joint</w:t>
            </w:r>
            <w:r w:rsidRPr="00380424">
              <w:rPr>
                <w:rFonts w:cs="Arial"/>
                <w:b/>
                <w:bCs/>
                <w:snapToGrid w:val="0"/>
                <w:sz w:val="24"/>
                <w:szCs w:val="24"/>
                <w:lang w:val="en-CA"/>
              </w:rPr>
              <w:t xml:space="preserve"> </w:t>
            </w:r>
            <w:r w:rsidRPr="00380424">
              <w:rPr>
                <w:rFonts w:cs="Arial"/>
                <w:snapToGrid w:val="0"/>
                <w:sz w:val="24"/>
                <w:szCs w:val="24"/>
                <w:lang w:val="en-CA"/>
              </w:rPr>
              <w:t>Health and Safety Committee. Reasonable steps within the control of the Home will follow to address the legitimate health and safety concerns of employees presented in that forum.</w:t>
            </w:r>
          </w:p>
          <w:p w14:paraId="07E4D87C" w14:textId="77777777" w:rsidR="006873C1" w:rsidRPr="00380424" w:rsidRDefault="006873C1"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cs="Arial"/>
                <w:snapToGrid w:val="0"/>
                <w:szCs w:val="24"/>
                <w:lang w:val="en-CA"/>
              </w:rPr>
            </w:pPr>
          </w:p>
          <w:p w14:paraId="7151C8E9" w14:textId="77777777" w:rsidR="006873C1" w:rsidRPr="00380424" w:rsidRDefault="006873C1" w:rsidP="00380424">
            <w:pPr>
              <w:pStyle w:val="101"/>
              <w:widowControl/>
              <w:tabs>
                <w:tab w:val="clear" w:pos="1440"/>
                <w:tab w:val="left" w:pos="882"/>
              </w:tabs>
              <w:ind w:left="882" w:hanging="900"/>
              <w:rPr>
                <w:rFonts w:cs="Arial"/>
                <w:b/>
                <w:sz w:val="24"/>
                <w:szCs w:val="24"/>
              </w:rPr>
            </w:pPr>
            <w:r w:rsidRPr="00380424">
              <w:rPr>
                <w:rFonts w:cs="Arial"/>
                <w:sz w:val="24"/>
                <w:szCs w:val="24"/>
                <w:lang w:val="en-CA"/>
              </w:rPr>
              <w:tab/>
            </w:r>
            <w:r w:rsidRPr="00380424">
              <w:rPr>
                <w:rFonts w:cs="Arial"/>
                <w:sz w:val="24"/>
                <w:szCs w:val="24"/>
                <w:lang w:val="en-CA"/>
              </w:rPr>
              <w:tab/>
            </w:r>
            <w:r w:rsidRPr="00380424">
              <w:rPr>
                <w:rFonts w:cs="Arial"/>
                <w:snapToGrid w:val="0"/>
                <w:sz w:val="24"/>
                <w:szCs w:val="24"/>
                <w:lang w:val="en-CA"/>
              </w:rPr>
              <w:t>It is understood that all such occurrences will be reviewed at the Resident Care Conference.</w:t>
            </w:r>
          </w:p>
        </w:tc>
      </w:tr>
    </w:tbl>
    <w:p w14:paraId="2AEFF7FE" w14:textId="77777777" w:rsidR="006873C1" w:rsidRPr="00075152" w:rsidRDefault="006873C1" w:rsidP="0038042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cs="Arial"/>
          <w:snapToGrid w:val="0"/>
          <w:sz w:val="2"/>
          <w:szCs w:val="2"/>
          <w:lang w:val="en-CA"/>
        </w:rPr>
      </w:pPr>
    </w:p>
    <w:tbl>
      <w:tblPr>
        <w:tblStyle w:val="TableGrid"/>
        <w:tblW w:w="0" w:type="auto"/>
        <w:tblLook w:val="04A0" w:firstRow="1" w:lastRow="0" w:firstColumn="1" w:lastColumn="0" w:noHBand="0" w:noVBand="1"/>
      </w:tblPr>
      <w:tblGrid>
        <w:gridCol w:w="9350"/>
      </w:tblGrid>
      <w:tr w:rsidR="006873C1" w:rsidRPr="00380424" w14:paraId="2F337335" w14:textId="77777777" w:rsidTr="00075152">
        <w:trPr>
          <w:tblHeader/>
        </w:trPr>
        <w:tc>
          <w:tcPr>
            <w:tcW w:w="9350" w:type="dxa"/>
            <w:shd w:val="clear" w:color="auto" w:fill="548DD4" w:themeFill="text2" w:themeFillTint="99"/>
            <w:vAlign w:val="center"/>
          </w:tcPr>
          <w:p w14:paraId="530984AB" w14:textId="77777777" w:rsidR="006873C1" w:rsidRPr="00380424" w:rsidRDefault="006873C1" w:rsidP="00380424">
            <w:pPr>
              <w:widowControl/>
              <w:suppressAutoHyphens/>
              <w:jc w:val="both"/>
              <w:rPr>
                <w:rFonts w:cs="Arial"/>
                <w:szCs w:val="24"/>
              </w:rPr>
            </w:pPr>
            <w:r w:rsidRPr="00380424">
              <w:rPr>
                <w:rFonts w:cs="Arial"/>
                <w:b/>
                <w:szCs w:val="24"/>
              </w:rPr>
              <w:t>COMMENTS:</w:t>
            </w:r>
          </w:p>
        </w:tc>
      </w:tr>
      <w:tr w:rsidR="006873C1" w:rsidRPr="00380424" w14:paraId="5D2F755E" w14:textId="77777777" w:rsidTr="004F1454">
        <w:tc>
          <w:tcPr>
            <w:tcW w:w="9350" w:type="dxa"/>
          </w:tcPr>
          <w:p w14:paraId="63D77EFC" w14:textId="77777777" w:rsidR="006873C1" w:rsidRPr="00380424" w:rsidRDefault="006873C1" w:rsidP="00380424">
            <w:pPr>
              <w:widowControl/>
              <w:suppressAutoHyphens/>
              <w:jc w:val="both"/>
              <w:rPr>
                <w:rFonts w:cs="Arial"/>
                <w:szCs w:val="24"/>
              </w:rPr>
            </w:pPr>
            <w:r w:rsidRPr="00380424">
              <w:rPr>
                <w:rFonts w:cs="Arial"/>
                <w:szCs w:val="24"/>
                <w:lang w:val="en-CA"/>
              </w:rPr>
              <w:t>This is a housekeeping change to reflect the correct title for the JHSC.</w:t>
            </w:r>
          </w:p>
        </w:tc>
      </w:tr>
    </w:tbl>
    <w:p w14:paraId="0AA2C767" w14:textId="77777777" w:rsidR="00B949C0" w:rsidRPr="00380424" w:rsidRDefault="00B949C0" w:rsidP="00380424">
      <w:pPr>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F75911" w:rsidRPr="00380424" w14:paraId="117577BD" w14:textId="77777777" w:rsidTr="004F1454">
        <w:trPr>
          <w:tblHeader/>
        </w:trPr>
        <w:tc>
          <w:tcPr>
            <w:tcW w:w="9350" w:type="dxa"/>
            <w:shd w:val="clear" w:color="auto" w:fill="B8CCE4" w:themeFill="accent1" w:themeFillTint="66"/>
          </w:tcPr>
          <w:p w14:paraId="570FBA93" w14:textId="77777777" w:rsidR="00F75911" w:rsidRPr="00380424" w:rsidRDefault="00F75911" w:rsidP="00380424">
            <w:pPr>
              <w:pStyle w:val="NoSpacing"/>
              <w:widowControl/>
              <w:rPr>
                <w:rFonts w:cs="Arial"/>
                <w:b/>
                <w:szCs w:val="24"/>
              </w:rPr>
            </w:pPr>
            <w:r w:rsidRPr="00380424">
              <w:rPr>
                <w:rFonts w:cs="Arial"/>
                <w:b/>
                <w:szCs w:val="24"/>
              </w:rPr>
              <w:t>Current Collective Agreement</w:t>
            </w:r>
          </w:p>
        </w:tc>
      </w:tr>
      <w:tr w:rsidR="00F75911" w:rsidRPr="00380424" w14:paraId="4AE39FFE" w14:textId="77777777" w:rsidTr="004F1454">
        <w:tc>
          <w:tcPr>
            <w:tcW w:w="9350" w:type="dxa"/>
            <w:tcBorders>
              <w:bottom w:val="single" w:sz="4" w:space="0" w:color="auto"/>
            </w:tcBorders>
          </w:tcPr>
          <w:p w14:paraId="627F5B6F" w14:textId="5DEF546D" w:rsidR="00F75911" w:rsidRPr="00380424" w:rsidRDefault="00F75911" w:rsidP="00380424">
            <w:pPr>
              <w:pStyle w:val="101"/>
              <w:widowControl/>
              <w:tabs>
                <w:tab w:val="clear" w:pos="1440"/>
                <w:tab w:val="left" w:pos="882"/>
              </w:tabs>
              <w:ind w:left="882" w:hanging="900"/>
              <w:rPr>
                <w:rFonts w:cs="Arial"/>
                <w:b/>
                <w:sz w:val="24"/>
                <w:szCs w:val="24"/>
              </w:rPr>
            </w:pPr>
            <w:r w:rsidRPr="00380424">
              <w:rPr>
                <w:rFonts w:cs="Arial"/>
                <w:sz w:val="24"/>
                <w:szCs w:val="24"/>
              </w:rPr>
              <w:t>7.02</w:t>
            </w:r>
            <w:r w:rsidRPr="00380424">
              <w:rPr>
                <w:rFonts w:cs="Arial"/>
                <w:sz w:val="24"/>
                <w:szCs w:val="24"/>
              </w:rPr>
              <w:tab/>
              <w:t>The Employer shall provide the Union with a list showing the first and last names and Social Insurance Numbers of all employees from whom deductions have been made. The report will identify the name of the facility and the month from which the dues are remitted. The Employer will also identify job classification (where the bargaining unit includes classifications, employees paid less than RNs) and status (</w:t>
            </w:r>
            <w:r w:rsidR="00EC0C01" w:rsidRPr="00380424">
              <w:rPr>
                <w:rFonts w:cs="Arial"/>
                <w:sz w:val="24"/>
                <w:szCs w:val="24"/>
              </w:rPr>
              <w:t>i.e.,</w:t>
            </w:r>
            <w:r w:rsidRPr="00380424">
              <w:rPr>
                <w:rFonts w:cs="Arial"/>
                <w:sz w:val="24"/>
                <w:szCs w:val="24"/>
              </w:rPr>
              <w:t xml:space="preserve"> full-time, part-time) of the employees, all terminations, newly hired employees (including start date, where the existing system allows for the information without cost), and employees on Leaves of Absence. On a quarterly basis, the Home will also provide the members’ current addresses and phone numbers, shown on the Employer’s personnel records. The Employer will endeavour to provide information in electronic format if the Employer has the technology.</w:t>
            </w:r>
          </w:p>
        </w:tc>
      </w:tr>
    </w:tbl>
    <w:p w14:paraId="21C8668E" w14:textId="77777777" w:rsidR="00B949C0" w:rsidRPr="00B949C0" w:rsidRDefault="00B949C0">
      <w:pPr>
        <w:rPr>
          <w:sz w:val="2"/>
          <w:szCs w:val="2"/>
        </w:rPr>
      </w:pPr>
    </w:p>
    <w:tbl>
      <w:tblPr>
        <w:tblStyle w:val="TableGrid"/>
        <w:tblW w:w="0" w:type="auto"/>
        <w:tblLook w:val="04A0" w:firstRow="1" w:lastRow="0" w:firstColumn="1" w:lastColumn="0" w:noHBand="0" w:noVBand="1"/>
      </w:tblPr>
      <w:tblGrid>
        <w:gridCol w:w="9350"/>
      </w:tblGrid>
      <w:tr w:rsidR="00F75911" w:rsidRPr="00380424" w14:paraId="0707D075" w14:textId="77777777" w:rsidTr="00B949C0">
        <w:trPr>
          <w:tblHeader/>
        </w:trPr>
        <w:tc>
          <w:tcPr>
            <w:tcW w:w="9350" w:type="dxa"/>
            <w:shd w:val="clear" w:color="auto" w:fill="DBE5F1" w:themeFill="accent1" w:themeFillTint="33"/>
          </w:tcPr>
          <w:p w14:paraId="197DB7FB" w14:textId="77777777" w:rsidR="00F75911" w:rsidRPr="00380424" w:rsidRDefault="00F75911" w:rsidP="00380424">
            <w:pPr>
              <w:pStyle w:val="NoSpacing"/>
              <w:widowControl/>
              <w:rPr>
                <w:rFonts w:cs="Arial"/>
                <w:b/>
                <w:szCs w:val="24"/>
              </w:rPr>
            </w:pPr>
            <w:r w:rsidRPr="00380424">
              <w:rPr>
                <w:rFonts w:cs="Arial"/>
                <w:b/>
                <w:szCs w:val="24"/>
              </w:rPr>
              <w:t>New Collective Agreement</w:t>
            </w:r>
          </w:p>
        </w:tc>
      </w:tr>
      <w:tr w:rsidR="00F75911" w:rsidRPr="00380424" w14:paraId="6E00B291" w14:textId="77777777" w:rsidTr="004F1454">
        <w:tc>
          <w:tcPr>
            <w:tcW w:w="9350" w:type="dxa"/>
          </w:tcPr>
          <w:p w14:paraId="51D4DBCA" w14:textId="082B382F" w:rsidR="00F75911" w:rsidRPr="00380424" w:rsidRDefault="00F75911" w:rsidP="00380424">
            <w:pPr>
              <w:pStyle w:val="101"/>
              <w:widowControl/>
              <w:tabs>
                <w:tab w:val="clear" w:pos="1440"/>
                <w:tab w:val="left" w:pos="882"/>
              </w:tabs>
              <w:ind w:left="882" w:hanging="900"/>
              <w:rPr>
                <w:rFonts w:cs="Arial"/>
                <w:b/>
                <w:sz w:val="24"/>
                <w:szCs w:val="24"/>
              </w:rPr>
            </w:pPr>
            <w:r w:rsidRPr="00380424">
              <w:rPr>
                <w:rFonts w:cs="Arial"/>
                <w:sz w:val="24"/>
                <w:szCs w:val="24"/>
              </w:rPr>
              <w:t>7.02</w:t>
            </w:r>
            <w:r w:rsidRPr="00380424">
              <w:rPr>
                <w:rFonts w:cs="Arial"/>
                <w:sz w:val="24"/>
                <w:szCs w:val="24"/>
                <w:lang w:val="en-CA"/>
              </w:rPr>
              <w:tab/>
            </w:r>
            <w:r w:rsidRPr="00380424">
              <w:rPr>
                <w:rFonts w:cs="Arial"/>
                <w:sz w:val="24"/>
                <w:szCs w:val="24"/>
              </w:rPr>
              <w:t xml:space="preserve">The Employer shall provide the Union with a list showing the first and last names and Social Insurance Numbers of all employees from whom deductions have been made. The report will identify the name of the facility and the month from which the dues are </w:t>
            </w:r>
            <w:r w:rsidRPr="00380424">
              <w:rPr>
                <w:rFonts w:cs="Arial"/>
                <w:strike/>
                <w:sz w:val="24"/>
                <w:szCs w:val="24"/>
                <w:highlight w:val="yellow"/>
              </w:rPr>
              <w:t>remitted</w:t>
            </w:r>
            <w:r w:rsidRPr="00380424">
              <w:rPr>
                <w:rFonts w:cs="Arial"/>
                <w:sz w:val="24"/>
                <w:szCs w:val="24"/>
              </w:rPr>
              <w:t xml:space="preserve"> </w:t>
            </w:r>
            <w:r w:rsidRPr="00380424">
              <w:rPr>
                <w:rFonts w:cs="Arial"/>
                <w:b/>
                <w:bCs/>
                <w:snapToGrid w:val="0"/>
                <w:sz w:val="24"/>
                <w:szCs w:val="24"/>
                <w:highlight w:val="yellow"/>
                <w:lang w:val="en-CA"/>
              </w:rPr>
              <w:t>deducted</w:t>
            </w:r>
            <w:r w:rsidRPr="00380424">
              <w:rPr>
                <w:rFonts w:cs="Arial"/>
                <w:sz w:val="24"/>
                <w:szCs w:val="24"/>
              </w:rPr>
              <w:t>. The Employer will also identify job classification (where the bargaining unit includes classifications, employees paid less than RNs) and status (</w:t>
            </w:r>
            <w:r w:rsidR="00EC0C01" w:rsidRPr="00380424">
              <w:rPr>
                <w:rFonts w:cs="Arial"/>
                <w:sz w:val="24"/>
                <w:szCs w:val="24"/>
              </w:rPr>
              <w:t>i.e.,</w:t>
            </w:r>
            <w:r w:rsidRPr="00380424">
              <w:rPr>
                <w:rFonts w:cs="Arial"/>
                <w:sz w:val="24"/>
                <w:szCs w:val="24"/>
              </w:rPr>
              <w:t xml:space="preserve"> full-time, part-time) of the employees, all terminations, newly hired employees (including start date, where the existing system allows for the information without cost), and employees on Leaves of Absence. On a quarterly basis, the Home will also provide the members’ current addresses and phone numbers, shown on the Employer’s personnel </w:t>
            </w:r>
            <w:r w:rsidRPr="00380424">
              <w:rPr>
                <w:rFonts w:cs="Arial"/>
                <w:sz w:val="24"/>
                <w:szCs w:val="24"/>
              </w:rPr>
              <w:lastRenderedPageBreak/>
              <w:t>records. The Employer will endeavour to provide information in electronic format if the Employer has the technology.</w:t>
            </w:r>
          </w:p>
        </w:tc>
      </w:tr>
    </w:tbl>
    <w:p w14:paraId="2BCF4AE1" w14:textId="77777777" w:rsidR="00F75911" w:rsidRPr="00075152" w:rsidRDefault="00F75911" w:rsidP="00380424">
      <w:pPr>
        <w:suppressAutoHyphens/>
        <w:ind w:left="1440" w:hanging="1440"/>
        <w:jc w:val="both"/>
        <w:rPr>
          <w:rFonts w:cs="Arial"/>
          <w:sz w:val="2"/>
          <w:szCs w:val="2"/>
        </w:rPr>
      </w:pPr>
    </w:p>
    <w:tbl>
      <w:tblPr>
        <w:tblStyle w:val="TableGrid"/>
        <w:tblW w:w="0" w:type="auto"/>
        <w:tblLook w:val="04A0" w:firstRow="1" w:lastRow="0" w:firstColumn="1" w:lastColumn="0" w:noHBand="0" w:noVBand="1"/>
      </w:tblPr>
      <w:tblGrid>
        <w:gridCol w:w="9350"/>
      </w:tblGrid>
      <w:tr w:rsidR="00F75911" w:rsidRPr="00380424" w14:paraId="0892567A" w14:textId="77777777" w:rsidTr="00075152">
        <w:trPr>
          <w:tblHeader/>
        </w:trPr>
        <w:tc>
          <w:tcPr>
            <w:tcW w:w="9350" w:type="dxa"/>
            <w:shd w:val="clear" w:color="auto" w:fill="548DD4" w:themeFill="text2" w:themeFillTint="99"/>
            <w:vAlign w:val="center"/>
          </w:tcPr>
          <w:p w14:paraId="4A786A49" w14:textId="77777777" w:rsidR="00F75911" w:rsidRPr="00380424" w:rsidRDefault="00F75911" w:rsidP="00380424">
            <w:pPr>
              <w:widowControl/>
              <w:suppressAutoHyphens/>
              <w:jc w:val="both"/>
              <w:rPr>
                <w:rFonts w:cs="Arial"/>
                <w:szCs w:val="24"/>
              </w:rPr>
            </w:pPr>
            <w:r w:rsidRPr="00380424">
              <w:rPr>
                <w:rFonts w:cs="Arial"/>
                <w:b/>
                <w:szCs w:val="24"/>
              </w:rPr>
              <w:t>COMMENTS:</w:t>
            </w:r>
          </w:p>
        </w:tc>
      </w:tr>
      <w:tr w:rsidR="00F75911" w:rsidRPr="00380424" w14:paraId="7ED84458" w14:textId="77777777" w:rsidTr="004F1454">
        <w:tc>
          <w:tcPr>
            <w:tcW w:w="9350" w:type="dxa"/>
          </w:tcPr>
          <w:p w14:paraId="710C45A2" w14:textId="77777777" w:rsidR="00F75911" w:rsidRPr="00380424" w:rsidRDefault="00F75911" w:rsidP="00380424">
            <w:pPr>
              <w:widowControl/>
              <w:suppressAutoHyphens/>
              <w:jc w:val="both"/>
              <w:rPr>
                <w:rFonts w:cs="Arial"/>
                <w:szCs w:val="24"/>
              </w:rPr>
            </w:pPr>
            <w:r w:rsidRPr="00380424">
              <w:rPr>
                <w:rFonts w:cs="Arial"/>
                <w:szCs w:val="24"/>
                <w:lang w:val="en-CA"/>
              </w:rPr>
              <w:t>This is a housekeeping change to reflect the correct term. Dues is remitted to ONA but is deducted monthly by the Employer.</w:t>
            </w:r>
          </w:p>
        </w:tc>
      </w:tr>
    </w:tbl>
    <w:p w14:paraId="54D33E39" w14:textId="77777777" w:rsidR="00B949C0" w:rsidRPr="00380424" w:rsidRDefault="00B949C0" w:rsidP="00380424">
      <w:pPr>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7C726B" w:rsidRPr="00380424" w14:paraId="7EF1A382" w14:textId="77777777" w:rsidTr="004F1454">
        <w:trPr>
          <w:tblHeader/>
        </w:trPr>
        <w:tc>
          <w:tcPr>
            <w:tcW w:w="9350" w:type="dxa"/>
            <w:shd w:val="clear" w:color="auto" w:fill="B8CCE4" w:themeFill="accent1" w:themeFillTint="66"/>
          </w:tcPr>
          <w:p w14:paraId="18E75D43" w14:textId="77777777" w:rsidR="007C726B" w:rsidRPr="00380424" w:rsidRDefault="007C726B" w:rsidP="00380424">
            <w:pPr>
              <w:pStyle w:val="NoSpacing"/>
              <w:widowControl/>
              <w:rPr>
                <w:rFonts w:cs="Arial"/>
                <w:b/>
                <w:szCs w:val="24"/>
              </w:rPr>
            </w:pPr>
            <w:r w:rsidRPr="00380424">
              <w:rPr>
                <w:rFonts w:cs="Arial"/>
                <w:b/>
                <w:szCs w:val="24"/>
              </w:rPr>
              <w:t>Current Collective Agreement</w:t>
            </w:r>
          </w:p>
        </w:tc>
      </w:tr>
      <w:tr w:rsidR="007C726B" w:rsidRPr="00380424" w14:paraId="244A168B" w14:textId="77777777" w:rsidTr="004F1454">
        <w:tc>
          <w:tcPr>
            <w:tcW w:w="9350" w:type="dxa"/>
            <w:tcBorders>
              <w:bottom w:val="single" w:sz="4" w:space="0" w:color="auto"/>
            </w:tcBorders>
          </w:tcPr>
          <w:p w14:paraId="171AC012" w14:textId="77777777" w:rsidR="007C726B" w:rsidRPr="00380424" w:rsidRDefault="007C726B" w:rsidP="00380424">
            <w:pPr>
              <w:pStyle w:val="101"/>
              <w:widowControl/>
              <w:tabs>
                <w:tab w:val="left" w:pos="882"/>
              </w:tabs>
              <w:snapToGrid/>
              <w:ind w:left="1464" w:hanging="1464"/>
              <w:rPr>
                <w:rFonts w:cs="Arial"/>
                <w:snapToGrid w:val="0"/>
                <w:sz w:val="24"/>
                <w:szCs w:val="24"/>
                <w:lang w:val="en-CA"/>
              </w:rPr>
            </w:pPr>
            <w:r w:rsidRPr="00380424">
              <w:rPr>
                <w:rFonts w:cs="Arial"/>
                <w:bCs/>
                <w:sz w:val="24"/>
                <w:szCs w:val="24"/>
                <w:lang w:val="en-CA"/>
              </w:rPr>
              <w:t>17.03</w:t>
            </w:r>
            <w:r w:rsidRPr="00380424">
              <w:rPr>
                <w:rFonts w:cs="Arial"/>
                <w:b/>
                <w:sz w:val="24"/>
                <w:szCs w:val="24"/>
                <w:lang w:val="en-CA"/>
              </w:rPr>
              <w:tab/>
            </w:r>
            <w:r w:rsidRPr="00380424">
              <w:rPr>
                <w:rFonts w:cs="Arial"/>
                <w:snapToGrid w:val="0"/>
                <w:sz w:val="24"/>
                <w:szCs w:val="24"/>
                <w:lang w:val="en-CA"/>
              </w:rPr>
              <w:t>(f)</w:t>
            </w:r>
            <w:r w:rsidRPr="00380424">
              <w:rPr>
                <w:rFonts w:cs="Arial"/>
                <w:snapToGrid w:val="0"/>
                <w:sz w:val="24"/>
                <w:szCs w:val="24"/>
                <w:lang w:val="en-CA"/>
              </w:rPr>
              <w:tab/>
              <w:t>The arbitrator</w:t>
            </w:r>
            <w:r w:rsidRPr="00827CDF">
              <w:rPr>
                <w:rFonts w:cs="Arial"/>
                <w:snapToGrid w:val="0"/>
                <w:sz w:val="24"/>
                <w:szCs w:val="24"/>
                <w:lang w:val="en-CA"/>
              </w:rPr>
              <w:t>s</w:t>
            </w:r>
            <w:r w:rsidRPr="00380424">
              <w:rPr>
                <w:rFonts w:cs="Arial"/>
                <w:snapToGrid w:val="0"/>
                <w:sz w:val="24"/>
                <w:szCs w:val="24"/>
                <w:lang w:val="en-CA"/>
              </w:rPr>
              <w:t xml:space="preserve"> for this process shall be Randi Abramsky and George </w:t>
            </w:r>
            <w:r w:rsidRPr="00380424">
              <w:rPr>
                <w:rFonts w:cs="Arial"/>
                <w:snapToGrid w:val="0"/>
                <w:color w:val="000000"/>
                <w:sz w:val="24"/>
                <w:szCs w:val="24"/>
                <w:lang w:val="en-CA"/>
              </w:rPr>
              <w:t>Surdykowski.</w:t>
            </w:r>
          </w:p>
          <w:p w14:paraId="7847202B" w14:textId="77777777" w:rsidR="007C726B" w:rsidRPr="00380424" w:rsidRDefault="007C726B"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cs="Arial"/>
                <w:snapToGrid w:val="0"/>
                <w:szCs w:val="24"/>
                <w:lang w:val="en-GB"/>
              </w:rPr>
            </w:pPr>
          </w:p>
          <w:p w14:paraId="5BAA0336" w14:textId="77777777" w:rsidR="007C726B" w:rsidRPr="00380424" w:rsidRDefault="007C726B" w:rsidP="00380424">
            <w:pPr>
              <w:pStyle w:val="101"/>
              <w:widowControl/>
              <w:tabs>
                <w:tab w:val="left" w:pos="882"/>
              </w:tabs>
              <w:snapToGrid/>
              <w:ind w:left="1464" w:hanging="1464"/>
              <w:rPr>
                <w:rFonts w:cs="Arial"/>
                <w:b/>
                <w:sz w:val="24"/>
                <w:szCs w:val="24"/>
              </w:rPr>
            </w:pPr>
            <w:r w:rsidRPr="00380424">
              <w:rPr>
                <w:rFonts w:cs="Arial"/>
                <w:snapToGrid w:val="0"/>
                <w:sz w:val="24"/>
                <w:szCs w:val="24"/>
                <w:lang w:val="en-CA"/>
              </w:rPr>
              <w:tab/>
            </w:r>
            <w:r w:rsidRPr="00380424">
              <w:rPr>
                <w:rFonts w:cs="Arial"/>
                <w:snapToGrid w:val="0"/>
                <w:sz w:val="24"/>
                <w:szCs w:val="24"/>
                <w:lang w:val="en-CA"/>
              </w:rPr>
              <w:tab/>
              <w:t>If additional arbitrators are necessary, Norm Jesin shall remain seized to appoint these, if the parties are unable to agree.</w:t>
            </w:r>
          </w:p>
        </w:tc>
      </w:tr>
    </w:tbl>
    <w:p w14:paraId="470701C6" w14:textId="77777777" w:rsidR="00B949C0" w:rsidRPr="00B949C0" w:rsidRDefault="00B949C0">
      <w:pPr>
        <w:rPr>
          <w:sz w:val="2"/>
          <w:szCs w:val="2"/>
        </w:rPr>
      </w:pPr>
    </w:p>
    <w:tbl>
      <w:tblPr>
        <w:tblStyle w:val="TableGrid"/>
        <w:tblW w:w="0" w:type="auto"/>
        <w:tblLook w:val="04A0" w:firstRow="1" w:lastRow="0" w:firstColumn="1" w:lastColumn="0" w:noHBand="0" w:noVBand="1"/>
      </w:tblPr>
      <w:tblGrid>
        <w:gridCol w:w="9350"/>
      </w:tblGrid>
      <w:tr w:rsidR="007C726B" w:rsidRPr="00380424" w14:paraId="1034552F" w14:textId="77777777" w:rsidTr="00B949C0">
        <w:trPr>
          <w:tblHeader/>
        </w:trPr>
        <w:tc>
          <w:tcPr>
            <w:tcW w:w="9350" w:type="dxa"/>
            <w:shd w:val="clear" w:color="auto" w:fill="DBE5F1" w:themeFill="accent1" w:themeFillTint="33"/>
          </w:tcPr>
          <w:p w14:paraId="494FA9DD" w14:textId="77777777" w:rsidR="007C726B" w:rsidRPr="00380424" w:rsidRDefault="007C726B" w:rsidP="00380424">
            <w:pPr>
              <w:pStyle w:val="NoSpacing"/>
              <w:widowControl/>
              <w:rPr>
                <w:rFonts w:cs="Arial"/>
                <w:b/>
                <w:szCs w:val="24"/>
              </w:rPr>
            </w:pPr>
            <w:r w:rsidRPr="00380424">
              <w:rPr>
                <w:rFonts w:cs="Arial"/>
                <w:b/>
                <w:szCs w:val="24"/>
              </w:rPr>
              <w:t>New Collective Agreement</w:t>
            </w:r>
          </w:p>
        </w:tc>
      </w:tr>
      <w:tr w:rsidR="007C726B" w:rsidRPr="00380424" w14:paraId="61F308B5" w14:textId="77777777" w:rsidTr="004F1454">
        <w:tc>
          <w:tcPr>
            <w:tcW w:w="9350" w:type="dxa"/>
          </w:tcPr>
          <w:p w14:paraId="42B4B401" w14:textId="778DBADF" w:rsidR="007C726B" w:rsidRPr="00380424" w:rsidRDefault="007C726B" w:rsidP="00380424">
            <w:pPr>
              <w:pStyle w:val="101"/>
              <w:widowControl/>
              <w:tabs>
                <w:tab w:val="left" w:pos="882"/>
              </w:tabs>
              <w:snapToGrid/>
              <w:ind w:left="1464" w:hanging="1464"/>
              <w:rPr>
                <w:rFonts w:cs="Arial"/>
                <w:snapToGrid w:val="0"/>
                <w:sz w:val="24"/>
                <w:szCs w:val="24"/>
                <w:lang w:val="en-CA"/>
              </w:rPr>
            </w:pPr>
            <w:r w:rsidRPr="00380424">
              <w:rPr>
                <w:rFonts w:cs="Arial"/>
                <w:bCs/>
                <w:sz w:val="24"/>
                <w:szCs w:val="24"/>
                <w:lang w:val="en-CA"/>
              </w:rPr>
              <w:t>17.03</w:t>
            </w:r>
            <w:r w:rsidRPr="00380424">
              <w:rPr>
                <w:rFonts w:cs="Arial"/>
                <w:b/>
                <w:sz w:val="24"/>
                <w:szCs w:val="24"/>
                <w:lang w:val="en-CA"/>
              </w:rPr>
              <w:tab/>
            </w:r>
            <w:r w:rsidRPr="00380424">
              <w:rPr>
                <w:rFonts w:cs="Arial"/>
                <w:snapToGrid w:val="0"/>
                <w:sz w:val="24"/>
                <w:szCs w:val="24"/>
                <w:lang w:val="en-CA"/>
              </w:rPr>
              <w:t>(f)</w:t>
            </w:r>
            <w:r w:rsidRPr="00380424">
              <w:rPr>
                <w:rFonts w:cs="Arial"/>
                <w:snapToGrid w:val="0"/>
                <w:sz w:val="24"/>
                <w:szCs w:val="24"/>
                <w:lang w:val="en-CA"/>
              </w:rPr>
              <w:tab/>
            </w:r>
            <w:r w:rsidRPr="00380424">
              <w:rPr>
                <w:rFonts w:cs="Arial"/>
                <w:sz w:val="24"/>
                <w:szCs w:val="24"/>
                <w:lang w:val="en-CA"/>
              </w:rPr>
              <w:t>The arbitrator</w:t>
            </w:r>
            <w:r w:rsidRPr="00380424">
              <w:rPr>
                <w:rFonts w:cs="Arial"/>
                <w:strike/>
                <w:sz w:val="24"/>
                <w:szCs w:val="24"/>
                <w:highlight w:val="yellow"/>
                <w:lang w:val="en-CA"/>
              </w:rPr>
              <w:t>s</w:t>
            </w:r>
            <w:r w:rsidRPr="00380424">
              <w:rPr>
                <w:rFonts w:cs="Arial"/>
                <w:sz w:val="24"/>
                <w:szCs w:val="24"/>
                <w:lang w:val="en-CA"/>
              </w:rPr>
              <w:t xml:space="preserve"> for this process shall be Randi Abramsky and </w:t>
            </w:r>
            <w:r w:rsidRPr="00380424">
              <w:rPr>
                <w:rFonts w:cs="Arial"/>
                <w:strike/>
                <w:sz w:val="24"/>
                <w:szCs w:val="24"/>
                <w:highlight w:val="yellow"/>
                <w:lang w:val="en-CA"/>
              </w:rPr>
              <w:t xml:space="preserve">George </w:t>
            </w:r>
            <w:r w:rsidRPr="00380424">
              <w:rPr>
                <w:rFonts w:cs="Arial"/>
                <w:strike/>
                <w:color w:val="000000"/>
                <w:sz w:val="24"/>
                <w:szCs w:val="24"/>
                <w:highlight w:val="yellow"/>
                <w:lang w:val="en-CA"/>
              </w:rPr>
              <w:t>Surdykowsk</w:t>
            </w:r>
            <w:r w:rsidR="00827CDF" w:rsidRPr="00827CDF">
              <w:rPr>
                <w:rFonts w:cs="Arial"/>
                <w:strike/>
                <w:color w:val="000000"/>
                <w:sz w:val="24"/>
                <w:szCs w:val="24"/>
                <w:highlight w:val="yellow"/>
                <w:lang w:val="en-CA"/>
              </w:rPr>
              <w:t>y</w:t>
            </w:r>
            <w:r w:rsidRPr="00380424">
              <w:rPr>
                <w:rFonts w:cs="Arial"/>
                <w:color w:val="000000"/>
                <w:sz w:val="24"/>
                <w:szCs w:val="24"/>
                <w:lang w:val="en-CA"/>
              </w:rPr>
              <w:t xml:space="preserve"> </w:t>
            </w:r>
            <w:r w:rsidRPr="00380424">
              <w:rPr>
                <w:rFonts w:cs="Arial"/>
                <w:b/>
                <w:bCs/>
                <w:sz w:val="24"/>
                <w:szCs w:val="24"/>
                <w:highlight w:val="yellow"/>
                <w:lang w:val="en-CA"/>
              </w:rPr>
              <w:t>Chris White</w:t>
            </w:r>
            <w:r w:rsidRPr="00380424">
              <w:rPr>
                <w:rFonts w:cs="Arial"/>
                <w:sz w:val="24"/>
                <w:szCs w:val="24"/>
                <w:lang w:val="en-CA"/>
              </w:rPr>
              <w:t>.</w:t>
            </w:r>
          </w:p>
          <w:p w14:paraId="296A7297" w14:textId="77777777" w:rsidR="007C726B" w:rsidRPr="00380424" w:rsidRDefault="007C726B"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720"/>
              <w:jc w:val="both"/>
              <w:rPr>
                <w:rFonts w:cs="Arial"/>
                <w:snapToGrid w:val="0"/>
                <w:szCs w:val="24"/>
                <w:lang w:val="en-GB"/>
              </w:rPr>
            </w:pPr>
          </w:p>
          <w:p w14:paraId="73BAD7BB" w14:textId="77777777" w:rsidR="007C726B" w:rsidRPr="00380424" w:rsidRDefault="007C726B" w:rsidP="00380424">
            <w:pPr>
              <w:pStyle w:val="101"/>
              <w:widowControl/>
              <w:tabs>
                <w:tab w:val="left" w:pos="882"/>
              </w:tabs>
              <w:snapToGrid/>
              <w:ind w:left="1464" w:hanging="1464"/>
              <w:rPr>
                <w:rFonts w:cs="Arial"/>
                <w:b/>
                <w:sz w:val="24"/>
                <w:szCs w:val="24"/>
              </w:rPr>
            </w:pPr>
            <w:r w:rsidRPr="00380424">
              <w:rPr>
                <w:rFonts w:cs="Arial"/>
                <w:snapToGrid w:val="0"/>
                <w:sz w:val="24"/>
                <w:szCs w:val="24"/>
                <w:lang w:val="en-CA"/>
              </w:rPr>
              <w:tab/>
            </w:r>
            <w:r w:rsidRPr="00380424">
              <w:rPr>
                <w:rFonts w:cs="Arial"/>
                <w:snapToGrid w:val="0"/>
                <w:sz w:val="24"/>
                <w:szCs w:val="24"/>
                <w:lang w:val="en-CA"/>
              </w:rPr>
              <w:tab/>
              <w:t>If additional arbitrators are necessary, Norm Jesin shall remain seized to appoint these, if the parties are unable to agree.</w:t>
            </w:r>
          </w:p>
        </w:tc>
      </w:tr>
    </w:tbl>
    <w:p w14:paraId="43A1F79F" w14:textId="77777777" w:rsidR="007C726B" w:rsidRPr="00075152" w:rsidRDefault="007C726B" w:rsidP="0038042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jc w:val="both"/>
        <w:rPr>
          <w:rFonts w:cs="Arial"/>
          <w:bCs/>
          <w:sz w:val="2"/>
          <w:szCs w:val="2"/>
          <w:lang w:val="en-CA"/>
        </w:rPr>
      </w:pPr>
    </w:p>
    <w:tbl>
      <w:tblPr>
        <w:tblStyle w:val="TableGrid"/>
        <w:tblW w:w="0" w:type="auto"/>
        <w:tblLook w:val="04A0" w:firstRow="1" w:lastRow="0" w:firstColumn="1" w:lastColumn="0" w:noHBand="0" w:noVBand="1"/>
      </w:tblPr>
      <w:tblGrid>
        <w:gridCol w:w="9350"/>
      </w:tblGrid>
      <w:tr w:rsidR="007C726B" w:rsidRPr="00380424" w14:paraId="60C18112" w14:textId="77777777" w:rsidTr="00075152">
        <w:trPr>
          <w:tblHeader/>
        </w:trPr>
        <w:tc>
          <w:tcPr>
            <w:tcW w:w="9350" w:type="dxa"/>
            <w:shd w:val="clear" w:color="auto" w:fill="548DD4" w:themeFill="text2" w:themeFillTint="99"/>
            <w:vAlign w:val="center"/>
          </w:tcPr>
          <w:p w14:paraId="37A56FDF" w14:textId="77777777" w:rsidR="007C726B" w:rsidRPr="00380424" w:rsidRDefault="007C726B" w:rsidP="00380424">
            <w:pPr>
              <w:widowControl/>
              <w:suppressAutoHyphens/>
              <w:jc w:val="both"/>
              <w:rPr>
                <w:rFonts w:cs="Arial"/>
                <w:szCs w:val="24"/>
              </w:rPr>
            </w:pPr>
            <w:r w:rsidRPr="00380424">
              <w:rPr>
                <w:rFonts w:cs="Arial"/>
                <w:b/>
                <w:szCs w:val="24"/>
              </w:rPr>
              <w:t>COMMENTS:</w:t>
            </w:r>
          </w:p>
        </w:tc>
      </w:tr>
      <w:tr w:rsidR="007C726B" w:rsidRPr="00380424" w14:paraId="54F8FA46" w14:textId="77777777" w:rsidTr="004F1454">
        <w:tc>
          <w:tcPr>
            <w:tcW w:w="9350" w:type="dxa"/>
          </w:tcPr>
          <w:p w14:paraId="7A817F2E" w14:textId="77777777" w:rsidR="007C726B" w:rsidRPr="00380424" w:rsidRDefault="007C726B" w:rsidP="00380424">
            <w:pPr>
              <w:widowControl/>
              <w:suppressAutoHyphens/>
              <w:jc w:val="both"/>
              <w:rPr>
                <w:rFonts w:cs="Arial"/>
                <w:szCs w:val="24"/>
              </w:rPr>
            </w:pPr>
            <w:r w:rsidRPr="00380424">
              <w:rPr>
                <w:rFonts w:cs="Arial"/>
                <w:szCs w:val="24"/>
                <w:lang w:val="en-CA"/>
              </w:rPr>
              <w:t>The benefit disputes grievance process was updated to remove a retired Arbitrator.</w:t>
            </w:r>
          </w:p>
        </w:tc>
      </w:tr>
    </w:tbl>
    <w:p w14:paraId="3EA7C1EB" w14:textId="77777777" w:rsidR="00B949C0" w:rsidRPr="00380424" w:rsidRDefault="00B949C0" w:rsidP="00380424">
      <w:pPr>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7C726B" w:rsidRPr="00380424" w14:paraId="211C9829" w14:textId="77777777" w:rsidTr="004F1454">
        <w:trPr>
          <w:tblHeader/>
        </w:trPr>
        <w:tc>
          <w:tcPr>
            <w:tcW w:w="9350" w:type="dxa"/>
            <w:shd w:val="clear" w:color="auto" w:fill="B8CCE4" w:themeFill="accent1" w:themeFillTint="66"/>
          </w:tcPr>
          <w:p w14:paraId="7BBD1D5E" w14:textId="77777777" w:rsidR="007C726B" w:rsidRPr="00380424" w:rsidRDefault="007C726B" w:rsidP="00380424">
            <w:pPr>
              <w:pStyle w:val="NoSpacing"/>
              <w:widowControl/>
              <w:rPr>
                <w:rFonts w:cs="Arial"/>
                <w:b/>
                <w:szCs w:val="24"/>
              </w:rPr>
            </w:pPr>
            <w:r w:rsidRPr="00380424">
              <w:rPr>
                <w:rFonts w:cs="Arial"/>
                <w:b/>
                <w:szCs w:val="24"/>
              </w:rPr>
              <w:t>Current Collective Agreement</w:t>
            </w:r>
          </w:p>
        </w:tc>
      </w:tr>
      <w:tr w:rsidR="007C726B" w:rsidRPr="00380424" w14:paraId="4B77EC1D" w14:textId="77777777" w:rsidTr="004F1454">
        <w:tc>
          <w:tcPr>
            <w:tcW w:w="9350" w:type="dxa"/>
            <w:tcBorders>
              <w:bottom w:val="single" w:sz="4" w:space="0" w:color="auto"/>
            </w:tcBorders>
          </w:tcPr>
          <w:p w14:paraId="61061DDB" w14:textId="77777777" w:rsidR="007C726B" w:rsidRPr="00380424" w:rsidRDefault="007C726B" w:rsidP="00380424">
            <w:pPr>
              <w:pStyle w:val="101"/>
              <w:widowControl/>
              <w:tabs>
                <w:tab w:val="clear" w:pos="1440"/>
                <w:tab w:val="left" w:pos="882"/>
              </w:tabs>
              <w:snapToGrid/>
              <w:ind w:left="882" w:hanging="900"/>
              <w:rPr>
                <w:rFonts w:cs="Arial"/>
                <w:snapToGrid w:val="0"/>
                <w:sz w:val="24"/>
                <w:szCs w:val="24"/>
              </w:rPr>
            </w:pPr>
            <w:r w:rsidRPr="00380424">
              <w:rPr>
                <w:rFonts w:cs="Arial"/>
                <w:snapToGrid w:val="0"/>
                <w:sz w:val="24"/>
                <w:szCs w:val="24"/>
              </w:rPr>
              <w:t>18.01</w:t>
            </w:r>
            <w:r w:rsidRPr="00380424">
              <w:rPr>
                <w:rFonts w:cs="Arial"/>
                <w:snapToGrid w:val="0"/>
                <w:sz w:val="24"/>
                <w:szCs w:val="24"/>
              </w:rPr>
              <w:tab/>
            </w:r>
            <w:r w:rsidRPr="00380424">
              <w:rPr>
                <w:rFonts w:cs="Arial"/>
                <w:snapToGrid w:val="0"/>
                <w:sz w:val="24"/>
                <w:szCs w:val="24"/>
                <w:u w:val="single"/>
              </w:rPr>
              <w:t>The Nursing Homes and Related Industries Pension Plan</w:t>
            </w:r>
          </w:p>
          <w:p w14:paraId="42B446E8" w14:textId="77777777" w:rsidR="007C726B" w:rsidRPr="00380424" w:rsidRDefault="007C726B" w:rsidP="00380424">
            <w:pPr>
              <w:widowControl/>
              <w:tabs>
                <w:tab w:val="left" w:pos="-720"/>
                <w:tab w:val="left" w:pos="0"/>
                <w:tab w:val="left" w:pos="720"/>
              </w:tabs>
              <w:suppressAutoHyphens/>
              <w:ind w:left="1440" w:hanging="1440"/>
              <w:jc w:val="both"/>
              <w:rPr>
                <w:rFonts w:eastAsia="Calibri" w:cs="Arial"/>
                <w:szCs w:val="24"/>
                <w:lang w:val="en-GB"/>
              </w:rPr>
            </w:pPr>
          </w:p>
          <w:p w14:paraId="1910FEC9" w14:textId="77777777" w:rsidR="007C726B" w:rsidRPr="00380424" w:rsidRDefault="007C726B" w:rsidP="00380424">
            <w:pPr>
              <w:pStyle w:val="101"/>
              <w:widowControl/>
              <w:tabs>
                <w:tab w:val="clear" w:pos="1440"/>
                <w:tab w:val="left" w:pos="882"/>
              </w:tabs>
              <w:snapToGrid/>
              <w:ind w:left="882" w:hanging="900"/>
              <w:rPr>
                <w:rFonts w:eastAsia="Calibri" w:cs="Arial"/>
                <w:sz w:val="24"/>
                <w:szCs w:val="24"/>
              </w:rPr>
            </w:pPr>
            <w:r w:rsidRPr="00380424">
              <w:rPr>
                <w:rFonts w:eastAsia="Calibri" w:cs="Arial"/>
                <w:sz w:val="24"/>
                <w:szCs w:val="24"/>
              </w:rPr>
              <w:tab/>
            </w:r>
            <w:r w:rsidRPr="00380424">
              <w:rPr>
                <w:rFonts w:eastAsia="Calibri" w:cs="Arial"/>
                <w:sz w:val="24"/>
                <w:szCs w:val="24"/>
              </w:rPr>
              <w:tab/>
              <w:t>….</w:t>
            </w:r>
          </w:p>
          <w:p w14:paraId="3C0B29F4" w14:textId="77777777" w:rsidR="007C726B" w:rsidRPr="00380424" w:rsidRDefault="007C726B" w:rsidP="00380424">
            <w:pPr>
              <w:widowControl/>
              <w:tabs>
                <w:tab w:val="left" w:pos="-720"/>
                <w:tab w:val="left" w:pos="0"/>
                <w:tab w:val="left" w:pos="720"/>
              </w:tabs>
              <w:suppressAutoHyphens/>
              <w:ind w:left="1440" w:hanging="1440"/>
              <w:jc w:val="both"/>
              <w:rPr>
                <w:rFonts w:eastAsia="Calibri" w:cs="Arial"/>
                <w:szCs w:val="24"/>
                <w:lang w:val="en-GB"/>
              </w:rPr>
            </w:pPr>
          </w:p>
          <w:p w14:paraId="135553AE" w14:textId="77777777" w:rsidR="007C726B" w:rsidRPr="00380424" w:rsidRDefault="007C726B" w:rsidP="00380424">
            <w:pPr>
              <w:pStyle w:val="101"/>
              <w:widowControl/>
              <w:tabs>
                <w:tab w:val="clear" w:pos="1440"/>
                <w:tab w:val="left" w:pos="882"/>
              </w:tabs>
              <w:snapToGrid/>
              <w:ind w:left="882" w:hanging="900"/>
              <w:rPr>
                <w:rFonts w:cs="Arial"/>
                <w:b/>
                <w:sz w:val="24"/>
                <w:szCs w:val="24"/>
              </w:rPr>
            </w:pPr>
            <w:r w:rsidRPr="00380424">
              <w:rPr>
                <w:rFonts w:cs="Arial"/>
                <w:snapToGrid w:val="0"/>
                <w:sz w:val="24"/>
                <w:szCs w:val="24"/>
                <w:lang w:val="en-CA"/>
              </w:rPr>
              <w:tab/>
            </w:r>
            <w:r w:rsidRPr="00380424">
              <w:rPr>
                <w:rFonts w:cs="Arial"/>
                <w:snapToGrid w:val="0"/>
                <w:sz w:val="24"/>
                <w:szCs w:val="24"/>
              </w:rPr>
              <w:t xml:space="preserve"> </w:t>
            </w:r>
            <w:r w:rsidRPr="00380424">
              <w:rPr>
                <w:rFonts w:cs="Arial"/>
                <w:snapToGrid w:val="0"/>
                <w:sz w:val="24"/>
                <w:szCs w:val="24"/>
                <w:lang w:val="en-CA"/>
              </w:rPr>
              <w:tab/>
            </w:r>
            <w:r w:rsidRPr="00380424">
              <w:rPr>
                <w:rFonts w:cs="Arial"/>
                <w:snapToGrid w:val="0"/>
                <w:sz w:val="24"/>
                <w:szCs w:val="24"/>
              </w:rPr>
              <w:t>“Eligible Employee” means full-time and part-time employees in the bargaining unit who have completed four hundred and fifty (450) hours of service and who are not prohibited from contributing to the Plan by legislation or the Plan rules because of their age or because they are in receipt of a pension from the Plan.</w:t>
            </w:r>
          </w:p>
        </w:tc>
      </w:tr>
    </w:tbl>
    <w:p w14:paraId="44C72E5D" w14:textId="77777777" w:rsidR="00B949C0" w:rsidRPr="00B949C0" w:rsidRDefault="00B949C0">
      <w:pPr>
        <w:rPr>
          <w:sz w:val="2"/>
          <w:szCs w:val="2"/>
        </w:rPr>
      </w:pPr>
    </w:p>
    <w:tbl>
      <w:tblPr>
        <w:tblStyle w:val="TableGrid"/>
        <w:tblW w:w="0" w:type="auto"/>
        <w:tblLook w:val="04A0" w:firstRow="1" w:lastRow="0" w:firstColumn="1" w:lastColumn="0" w:noHBand="0" w:noVBand="1"/>
      </w:tblPr>
      <w:tblGrid>
        <w:gridCol w:w="9350"/>
      </w:tblGrid>
      <w:tr w:rsidR="007C726B" w:rsidRPr="00380424" w14:paraId="5C026C5B" w14:textId="77777777" w:rsidTr="00B949C0">
        <w:trPr>
          <w:tblHeader/>
        </w:trPr>
        <w:tc>
          <w:tcPr>
            <w:tcW w:w="9350" w:type="dxa"/>
            <w:shd w:val="clear" w:color="auto" w:fill="DBE5F1" w:themeFill="accent1" w:themeFillTint="33"/>
          </w:tcPr>
          <w:p w14:paraId="52A9ED53" w14:textId="77777777" w:rsidR="007C726B" w:rsidRPr="00380424" w:rsidRDefault="007C726B" w:rsidP="00380424">
            <w:pPr>
              <w:pStyle w:val="NoSpacing"/>
              <w:widowControl/>
              <w:rPr>
                <w:rFonts w:cs="Arial"/>
                <w:b/>
                <w:szCs w:val="24"/>
              </w:rPr>
            </w:pPr>
            <w:r w:rsidRPr="00380424">
              <w:rPr>
                <w:rFonts w:cs="Arial"/>
                <w:b/>
                <w:szCs w:val="24"/>
              </w:rPr>
              <w:t>New Collective Agreement</w:t>
            </w:r>
          </w:p>
        </w:tc>
      </w:tr>
      <w:tr w:rsidR="007C726B" w:rsidRPr="00380424" w14:paraId="094E2282" w14:textId="77777777" w:rsidTr="004F1454">
        <w:tc>
          <w:tcPr>
            <w:tcW w:w="9350" w:type="dxa"/>
          </w:tcPr>
          <w:p w14:paraId="6403CBC7" w14:textId="77777777" w:rsidR="007C726B" w:rsidRPr="00380424" w:rsidRDefault="007C726B" w:rsidP="00380424">
            <w:pPr>
              <w:pStyle w:val="101"/>
              <w:widowControl/>
              <w:tabs>
                <w:tab w:val="clear" w:pos="1440"/>
                <w:tab w:val="left" w:pos="882"/>
              </w:tabs>
              <w:snapToGrid/>
              <w:ind w:left="882" w:hanging="900"/>
              <w:rPr>
                <w:rFonts w:cs="Arial"/>
                <w:snapToGrid w:val="0"/>
                <w:sz w:val="24"/>
                <w:szCs w:val="24"/>
              </w:rPr>
            </w:pPr>
            <w:r w:rsidRPr="00380424">
              <w:rPr>
                <w:rFonts w:cs="Arial"/>
                <w:snapToGrid w:val="0"/>
                <w:sz w:val="24"/>
                <w:szCs w:val="24"/>
              </w:rPr>
              <w:t>18.01</w:t>
            </w:r>
            <w:r w:rsidRPr="00380424">
              <w:rPr>
                <w:rFonts w:cs="Arial"/>
                <w:snapToGrid w:val="0"/>
                <w:sz w:val="24"/>
                <w:szCs w:val="24"/>
              </w:rPr>
              <w:tab/>
            </w:r>
            <w:r w:rsidRPr="00380424">
              <w:rPr>
                <w:rFonts w:cs="Arial"/>
                <w:snapToGrid w:val="0"/>
                <w:sz w:val="24"/>
                <w:szCs w:val="24"/>
                <w:u w:val="single"/>
              </w:rPr>
              <w:t>The Nursing Homes and Related Industries Pension Plan</w:t>
            </w:r>
          </w:p>
          <w:p w14:paraId="00AD80A4" w14:textId="77777777" w:rsidR="007C726B" w:rsidRPr="00380424" w:rsidRDefault="007C726B" w:rsidP="00380424">
            <w:pPr>
              <w:widowControl/>
              <w:tabs>
                <w:tab w:val="left" w:pos="-720"/>
                <w:tab w:val="left" w:pos="0"/>
                <w:tab w:val="left" w:pos="720"/>
              </w:tabs>
              <w:suppressAutoHyphens/>
              <w:ind w:left="1440" w:hanging="1440"/>
              <w:jc w:val="both"/>
              <w:rPr>
                <w:rFonts w:eastAsia="Calibri" w:cs="Arial"/>
                <w:szCs w:val="24"/>
                <w:lang w:val="en-GB"/>
              </w:rPr>
            </w:pPr>
          </w:p>
          <w:p w14:paraId="1B2CC3E9" w14:textId="77777777" w:rsidR="007C726B" w:rsidRPr="00380424" w:rsidRDefault="007C726B" w:rsidP="00380424">
            <w:pPr>
              <w:pStyle w:val="101"/>
              <w:widowControl/>
              <w:tabs>
                <w:tab w:val="clear" w:pos="1440"/>
                <w:tab w:val="left" w:pos="882"/>
              </w:tabs>
              <w:snapToGrid/>
              <w:ind w:left="882" w:hanging="900"/>
              <w:rPr>
                <w:rFonts w:eastAsia="Calibri" w:cs="Arial"/>
                <w:sz w:val="24"/>
                <w:szCs w:val="24"/>
              </w:rPr>
            </w:pPr>
            <w:r w:rsidRPr="00380424">
              <w:rPr>
                <w:rFonts w:eastAsia="Calibri" w:cs="Arial"/>
                <w:sz w:val="24"/>
                <w:szCs w:val="24"/>
              </w:rPr>
              <w:tab/>
            </w:r>
            <w:r w:rsidRPr="00380424">
              <w:rPr>
                <w:rFonts w:eastAsia="Calibri" w:cs="Arial"/>
                <w:sz w:val="24"/>
                <w:szCs w:val="24"/>
              </w:rPr>
              <w:tab/>
              <w:t>….</w:t>
            </w:r>
          </w:p>
          <w:p w14:paraId="1F647B31" w14:textId="77777777" w:rsidR="007C726B" w:rsidRPr="00380424" w:rsidRDefault="007C726B" w:rsidP="00380424">
            <w:pPr>
              <w:widowControl/>
              <w:tabs>
                <w:tab w:val="left" w:pos="-720"/>
                <w:tab w:val="left" w:pos="0"/>
                <w:tab w:val="left" w:pos="720"/>
              </w:tabs>
              <w:suppressAutoHyphens/>
              <w:ind w:left="1440" w:hanging="1440"/>
              <w:jc w:val="both"/>
              <w:rPr>
                <w:rFonts w:eastAsia="Calibri" w:cs="Arial"/>
                <w:szCs w:val="24"/>
                <w:lang w:val="en-GB"/>
              </w:rPr>
            </w:pPr>
          </w:p>
          <w:p w14:paraId="6CD6D8F5" w14:textId="77777777" w:rsidR="007C726B" w:rsidRPr="00380424" w:rsidRDefault="007C726B" w:rsidP="00380424">
            <w:pPr>
              <w:pStyle w:val="101"/>
              <w:widowControl/>
              <w:tabs>
                <w:tab w:val="clear" w:pos="1440"/>
                <w:tab w:val="left" w:pos="882"/>
              </w:tabs>
              <w:snapToGrid/>
              <w:ind w:left="882" w:hanging="900"/>
              <w:rPr>
                <w:rFonts w:cs="Arial"/>
                <w:b/>
                <w:sz w:val="24"/>
                <w:szCs w:val="24"/>
              </w:rPr>
            </w:pPr>
            <w:r w:rsidRPr="00380424">
              <w:rPr>
                <w:rFonts w:cs="Arial"/>
                <w:snapToGrid w:val="0"/>
                <w:sz w:val="24"/>
                <w:szCs w:val="24"/>
                <w:lang w:val="en-CA"/>
              </w:rPr>
              <w:tab/>
            </w:r>
            <w:r w:rsidRPr="00380424">
              <w:rPr>
                <w:rFonts w:cs="Arial"/>
                <w:snapToGrid w:val="0"/>
                <w:sz w:val="24"/>
                <w:szCs w:val="24"/>
              </w:rPr>
              <w:t xml:space="preserve"> </w:t>
            </w:r>
            <w:r w:rsidRPr="00380424">
              <w:rPr>
                <w:rFonts w:cs="Arial"/>
                <w:snapToGrid w:val="0"/>
                <w:sz w:val="24"/>
                <w:szCs w:val="24"/>
                <w:lang w:val="en-CA"/>
              </w:rPr>
              <w:tab/>
            </w:r>
            <w:r w:rsidRPr="00380424">
              <w:rPr>
                <w:rFonts w:cs="Arial"/>
                <w:snapToGrid w:val="0"/>
                <w:sz w:val="24"/>
                <w:szCs w:val="24"/>
              </w:rPr>
              <w:t xml:space="preserve">“Eligible Employee” means full-time and part-time </w:t>
            </w:r>
            <w:r w:rsidRPr="00380424">
              <w:rPr>
                <w:rFonts w:cs="Arial"/>
                <w:b/>
                <w:bCs/>
                <w:snapToGrid w:val="0"/>
                <w:sz w:val="24"/>
                <w:szCs w:val="24"/>
                <w:highlight w:val="yellow"/>
              </w:rPr>
              <w:t>(includes casual)</w:t>
            </w:r>
            <w:r w:rsidRPr="00380424">
              <w:rPr>
                <w:rFonts w:cs="Arial"/>
                <w:b/>
                <w:bCs/>
                <w:snapToGrid w:val="0"/>
                <w:sz w:val="24"/>
                <w:szCs w:val="24"/>
              </w:rPr>
              <w:t xml:space="preserve"> </w:t>
            </w:r>
            <w:r w:rsidRPr="00380424">
              <w:rPr>
                <w:rFonts w:cs="Arial"/>
                <w:snapToGrid w:val="0"/>
                <w:sz w:val="24"/>
                <w:szCs w:val="24"/>
              </w:rPr>
              <w:t>employees in the bargaining unit who have completed four hundred and fifty (450) hours of service and who are not prohibited from contributing to the Plan by legislation or the Plan rules because of their age or because they are in receipt of a pension from the Plan.</w:t>
            </w:r>
          </w:p>
        </w:tc>
      </w:tr>
    </w:tbl>
    <w:p w14:paraId="158E9BE3" w14:textId="77777777" w:rsidR="007C726B" w:rsidRPr="007C0A63" w:rsidRDefault="007C726B" w:rsidP="00380424">
      <w:pPr>
        <w:suppressAutoHyphens/>
        <w:jc w:val="both"/>
        <w:rPr>
          <w:rFonts w:cs="Arial"/>
          <w:bCs/>
          <w:sz w:val="2"/>
          <w:szCs w:val="2"/>
          <w:u w:val="single"/>
        </w:rPr>
      </w:pPr>
    </w:p>
    <w:tbl>
      <w:tblPr>
        <w:tblStyle w:val="TableGrid"/>
        <w:tblW w:w="0" w:type="auto"/>
        <w:tblLook w:val="04A0" w:firstRow="1" w:lastRow="0" w:firstColumn="1" w:lastColumn="0" w:noHBand="0" w:noVBand="1"/>
      </w:tblPr>
      <w:tblGrid>
        <w:gridCol w:w="9350"/>
      </w:tblGrid>
      <w:tr w:rsidR="007C726B" w:rsidRPr="00380424" w14:paraId="4660AA36" w14:textId="77777777" w:rsidTr="00075152">
        <w:trPr>
          <w:tblHeader/>
        </w:trPr>
        <w:tc>
          <w:tcPr>
            <w:tcW w:w="9350" w:type="dxa"/>
            <w:shd w:val="clear" w:color="auto" w:fill="548DD4" w:themeFill="text2" w:themeFillTint="99"/>
            <w:vAlign w:val="center"/>
          </w:tcPr>
          <w:p w14:paraId="1AFF11F5" w14:textId="77777777" w:rsidR="007C726B" w:rsidRPr="00380424" w:rsidRDefault="007C726B" w:rsidP="00380424">
            <w:pPr>
              <w:widowControl/>
              <w:suppressAutoHyphens/>
              <w:jc w:val="both"/>
              <w:rPr>
                <w:rFonts w:cs="Arial"/>
                <w:szCs w:val="24"/>
              </w:rPr>
            </w:pPr>
            <w:r w:rsidRPr="00380424">
              <w:rPr>
                <w:rFonts w:cs="Arial"/>
                <w:b/>
                <w:szCs w:val="24"/>
              </w:rPr>
              <w:t>COMMENTS:</w:t>
            </w:r>
          </w:p>
        </w:tc>
      </w:tr>
      <w:tr w:rsidR="007C726B" w:rsidRPr="00380424" w14:paraId="0409B41E" w14:textId="77777777" w:rsidTr="004F1454">
        <w:tc>
          <w:tcPr>
            <w:tcW w:w="9350" w:type="dxa"/>
          </w:tcPr>
          <w:p w14:paraId="056EBB07" w14:textId="77777777" w:rsidR="007C726B" w:rsidRPr="00380424" w:rsidRDefault="007C726B" w:rsidP="00380424">
            <w:pPr>
              <w:widowControl/>
              <w:suppressAutoHyphens/>
              <w:jc w:val="both"/>
              <w:rPr>
                <w:rFonts w:cs="Arial"/>
                <w:szCs w:val="24"/>
              </w:rPr>
            </w:pPr>
            <w:r w:rsidRPr="00380424">
              <w:rPr>
                <w:rFonts w:cs="Arial"/>
                <w:szCs w:val="24"/>
                <w:lang w:val="en-CA"/>
              </w:rPr>
              <w:t>Clarity was reached to confirm the inclusion of casual part-time employees’ entitlement to NHRIPP.</w:t>
            </w:r>
          </w:p>
        </w:tc>
      </w:tr>
    </w:tbl>
    <w:p w14:paraId="261BAFD3" w14:textId="77777777" w:rsidR="00B949C0" w:rsidRPr="00380424" w:rsidRDefault="00B949C0" w:rsidP="00380424">
      <w:pPr>
        <w:suppressAutoHyphens/>
        <w:jc w:val="both"/>
        <w:rPr>
          <w:rFonts w:cs="Arial"/>
          <w:bCs/>
          <w:szCs w:val="24"/>
          <w:u w:val="single"/>
        </w:rPr>
      </w:pPr>
    </w:p>
    <w:tbl>
      <w:tblPr>
        <w:tblStyle w:val="TableGrid"/>
        <w:tblW w:w="0" w:type="auto"/>
        <w:tblLook w:val="04A0" w:firstRow="1" w:lastRow="0" w:firstColumn="1" w:lastColumn="0" w:noHBand="0" w:noVBand="1"/>
      </w:tblPr>
      <w:tblGrid>
        <w:gridCol w:w="9350"/>
      </w:tblGrid>
      <w:tr w:rsidR="007C726B" w:rsidRPr="00380424" w14:paraId="587DDC7D" w14:textId="77777777" w:rsidTr="004F1454">
        <w:trPr>
          <w:tblHeader/>
        </w:trPr>
        <w:tc>
          <w:tcPr>
            <w:tcW w:w="9350" w:type="dxa"/>
            <w:shd w:val="clear" w:color="auto" w:fill="B8CCE4" w:themeFill="accent1" w:themeFillTint="66"/>
          </w:tcPr>
          <w:p w14:paraId="2014C95E" w14:textId="77777777" w:rsidR="007C726B" w:rsidRPr="00380424" w:rsidRDefault="007C726B" w:rsidP="00380424">
            <w:pPr>
              <w:pStyle w:val="NoSpacing"/>
              <w:widowControl/>
              <w:rPr>
                <w:rFonts w:cs="Arial"/>
                <w:b/>
                <w:szCs w:val="24"/>
              </w:rPr>
            </w:pPr>
            <w:r w:rsidRPr="00380424">
              <w:rPr>
                <w:rFonts w:cs="Arial"/>
                <w:b/>
                <w:szCs w:val="24"/>
              </w:rPr>
              <w:lastRenderedPageBreak/>
              <w:t>Current Collective Agreement</w:t>
            </w:r>
          </w:p>
        </w:tc>
      </w:tr>
      <w:tr w:rsidR="007C726B" w:rsidRPr="00380424" w14:paraId="2FDCE692" w14:textId="77777777" w:rsidTr="004F1454">
        <w:tc>
          <w:tcPr>
            <w:tcW w:w="9350" w:type="dxa"/>
            <w:tcBorders>
              <w:bottom w:val="single" w:sz="4" w:space="0" w:color="auto"/>
            </w:tcBorders>
          </w:tcPr>
          <w:p w14:paraId="6F8080DF" w14:textId="77777777" w:rsidR="007C726B" w:rsidRPr="00380424" w:rsidRDefault="007C726B" w:rsidP="00380424">
            <w:pPr>
              <w:pStyle w:val="101"/>
              <w:widowControl/>
              <w:tabs>
                <w:tab w:val="clear" w:pos="1440"/>
                <w:tab w:val="left" w:pos="882"/>
              </w:tabs>
              <w:snapToGrid/>
              <w:ind w:left="882" w:hanging="900"/>
              <w:rPr>
                <w:rFonts w:cs="Arial"/>
                <w:sz w:val="24"/>
                <w:szCs w:val="24"/>
              </w:rPr>
            </w:pPr>
            <w:r w:rsidRPr="00380424">
              <w:rPr>
                <w:rFonts w:cs="Arial"/>
                <w:sz w:val="24"/>
                <w:szCs w:val="24"/>
                <w:lang w:val="en-CA"/>
              </w:rPr>
              <w:t>21.07</w:t>
            </w:r>
            <w:r w:rsidRPr="00380424">
              <w:rPr>
                <w:rFonts w:cs="Arial"/>
                <w:sz w:val="24"/>
                <w:szCs w:val="24"/>
                <w:lang w:val="en-CA"/>
              </w:rPr>
              <w:tab/>
              <w:t>The Employer will provide to each employee, upon request, upon termination of employment a letter detailing her or his employment dates, length of service and experience.</w:t>
            </w:r>
          </w:p>
        </w:tc>
      </w:tr>
    </w:tbl>
    <w:p w14:paraId="1A870725" w14:textId="77777777" w:rsidR="00A36BE9" w:rsidRPr="00A36BE9" w:rsidRDefault="00A36BE9">
      <w:pPr>
        <w:rPr>
          <w:sz w:val="2"/>
          <w:szCs w:val="2"/>
        </w:rPr>
      </w:pPr>
    </w:p>
    <w:tbl>
      <w:tblPr>
        <w:tblStyle w:val="TableGrid"/>
        <w:tblW w:w="0" w:type="auto"/>
        <w:tblLook w:val="04A0" w:firstRow="1" w:lastRow="0" w:firstColumn="1" w:lastColumn="0" w:noHBand="0" w:noVBand="1"/>
      </w:tblPr>
      <w:tblGrid>
        <w:gridCol w:w="9350"/>
      </w:tblGrid>
      <w:tr w:rsidR="007C726B" w:rsidRPr="00380424" w14:paraId="5FEF10B5" w14:textId="77777777" w:rsidTr="00A36BE9">
        <w:trPr>
          <w:tblHeader/>
        </w:trPr>
        <w:tc>
          <w:tcPr>
            <w:tcW w:w="9350" w:type="dxa"/>
            <w:shd w:val="clear" w:color="auto" w:fill="DBE5F1" w:themeFill="accent1" w:themeFillTint="33"/>
          </w:tcPr>
          <w:p w14:paraId="488636BF" w14:textId="77777777" w:rsidR="007C726B" w:rsidRPr="00380424" w:rsidRDefault="007C726B" w:rsidP="00380424">
            <w:pPr>
              <w:pStyle w:val="NoSpacing"/>
              <w:widowControl/>
              <w:rPr>
                <w:rFonts w:cs="Arial"/>
                <w:b/>
                <w:szCs w:val="24"/>
              </w:rPr>
            </w:pPr>
            <w:r w:rsidRPr="00380424">
              <w:rPr>
                <w:rFonts w:cs="Arial"/>
                <w:b/>
                <w:szCs w:val="24"/>
              </w:rPr>
              <w:t>New Collective Agreement</w:t>
            </w:r>
          </w:p>
        </w:tc>
      </w:tr>
      <w:tr w:rsidR="007C726B" w:rsidRPr="00380424" w14:paraId="587B29B0" w14:textId="77777777" w:rsidTr="004F1454">
        <w:tc>
          <w:tcPr>
            <w:tcW w:w="9350" w:type="dxa"/>
          </w:tcPr>
          <w:p w14:paraId="7160C8FE" w14:textId="77777777" w:rsidR="007C726B" w:rsidRPr="00380424" w:rsidRDefault="007C726B" w:rsidP="00380424">
            <w:pPr>
              <w:pStyle w:val="101"/>
              <w:widowControl/>
              <w:tabs>
                <w:tab w:val="clear" w:pos="1440"/>
                <w:tab w:val="left" w:pos="882"/>
              </w:tabs>
              <w:snapToGrid/>
              <w:ind w:left="882" w:hanging="900"/>
              <w:rPr>
                <w:rFonts w:cs="Arial"/>
                <w:b/>
                <w:bCs/>
                <w:sz w:val="24"/>
                <w:szCs w:val="24"/>
                <w:lang w:val="en-CA"/>
              </w:rPr>
            </w:pPr>
            <w:r w:rsidRPr="00380424">
              <w:rPr>
                <w:rFonts w:cs="Arial"/>
                <w:sz w:val="24"/>
                <w:szCs w:val="24"/>
                <w:lang w:val="en-CA"/>
              </w:rPr>
              <w:t>21.07</w:t>
            </w:r>
            <w:r w:rsidRPr="00380424">
              <w:rPr>
                <w:rFonts w:cs="Arial"/>
                <w:sz w:val="24"/>
                <w:szCs w:val="24"/>
                <w:lang w:val="en-CA"/>
              </w:rPr>
              <w:tab/>
            </w:r>
            <w:r w:rsidRPr="00380424">
              <w:rPr>
                <w:rFonts w:cs="Arial"/>
                <w:b/>
                <w:bCs/>
                <w:sz w:val="24"/>
                <w:szCs w:val="24"/>
                <w:highlight w:val="yellow"/>
                <w:lang w:val="en-CA"/>
              </w:rPr>
              <w:t>Within fourteen (14) days of receipt of a written request from the employee, during employment, the Home will provide the employee with a letter detailing their employment dates, length of service (including total hours worked, available as of the date of the request) and experience at the Home.</w:t>
            </w:r>
          </w:p>
          <w:p w14:paraId="290B9EED" w14:textId="77777777" w:rsidR="007C726B" w:rsidRPr="00380424" w:rsidRDefault="007C726B" w:rsidP="00380424">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cs="Arial"/>
                <w:szCs w:val="24"/>
                <w:lang w:val="en-CA"/>
              </w:rPr>
            </w:pPr>
          </w:p>
          <w:p w14:paraId="3DDCBE3E" w14:textId="77777777" w:rsidR="007C726B" w:rsidRPr="00380424" w:rsidRDefault="007C726B" w:rsidP="00380424">
            <w:pPr>
              <w:pStyle w:val="101"/>
              <w:widowControl/>
              <w:tabs>
                <w:tab w:val="clear" w:pos="1440"/>
                <w:tab w:val="left" w:pos="882"/>
              </w:tabs>
              <w:snapToGrid/>
              <w:ind w:left="882" w:hanging="900"/>
              <w:rPr>
                <w:rFonts w:cs="Arial"/>
                <w:b/>
                <w:sz w:val="24"/>
                <w:szCs w:val="24"/>
              </w:rPr>
            </w:pPr>
            <w:r w:rsidRPr="00380424">
              <w:rPr>
                <w:rFonts w:cs="Arial"/>
                <w:sz w:val="24"/>
                <w:szCs w:val="24"/>
                <w:lang w:val="en-CA"/>
              </w:rPr>
              <w:tab/>
            </w:r>
            <w:r w:rsidRPr="00380424">
              <w:rPr>
                <w:rFonts w:cs="Arial"/>
                <w:sz w:val="24"/>
                <w:szCs w:val="24"/>
                <w:lang w:val="en-CA"/>
              </w:rPr>
              <w:tab/>
              <w:t xml:space="preserve">The Employer will provide to each employee, upon request, upon termination of employment a letter detailing </w:t>
            </w:r>
            <w:r w:rsidRPr="00380424">
              <w:rPr>
                <w:rFonts w:cs="Arial"/>
                <w:strike/>
                <w:sz w:val="24"/>
                <w:szCs w:val="24"/>
                <w:highlight w:val="yellow"/>
                <w:lang w:val="en-CA"/>
              </w:rPr>
              <w:t>her or his</w:t>
            </w:r>
            <w:r w:rsidRPr="00380424">
              <w:rPr>
                <w:rFonts w:cs="Arial"/>
                <w:sz w:val="24"/>
                <w:szCs w:val="24"/>
                <w:lang w:val="en-CA"/>
              </w:rPr>
              <w:t xml:space="preserve"> </w:t>
            </w:r>
            <w:r w:rsidRPr="00380424">
              <w:rPr>
                <w:rFonts w:cs="Arial"/>
                <w:b/>
                <w:bCs/>
                <w:sz w:val="24"/>
                <w:szCs w:val="24"/>
                <w:highlight w:val="yellow"/>
                <w:lang w:val="en-CA"/>
              </w:rPr>
              <w:t>their</w:t>
            </w:r>
            <w:r w:rsidRPr="00380424">
              <w:rPr>
                <w:rFonts w:cs="Arial"/>
                <w:b/>
                <w:bCs/>
                <w:sz w:val="24"/>
                <w:szCs w:val="24"/>
                <w:lang w:val="en-CA"/>
              </w:rPr>
              <w:t xml:space="preserve"> </w:t>
            </w:r>
            <w:r w:rsidRPr="00380424">
              <w:rPr>
                <w:rFonts w:cs="Arial"/>
                <w:sz w:val="24"/>
                <w:szCs w:val="24"/>
                <w:lang w:val="en-CA"/>
              </w:rPr>
              <w:t>employment dates, length of service</w:t>
            </w:r>
            <w:r w:rsidRPr="00380424">
              <w:rPr>
                <w:rFonts w:cs="Arial"/>
                <w:b/>
                <w:bCs/>
                <w:sz w:val="24"/>
                <w:szCs w:val="24"/>
                <w:highlight w:val="yellow"/>
                <w:lang w:val="en-CA"/>
              </w:rPr>
              <w:t>, including total hours worked,</w:t>
            </w:r>
            <w:r w:rsidRPr="00380424">
              <w:rPr>
                <w:rFonts w:cs="Arial"/>
                <w:sz w:val="24"/>
                <w:szCs w:val="24"/>
                <w:lang w:val="en-CA"/>
              </w:rPr>
              <w:t xml:space="preserve"> and experience.</w:t>
            </w:r>
          </w:p>
        </w:tc>
      </w:tr>
    </w:tbl>
    <w:p w14:paraId="07FB24A0" w14:textId="77777777" w:rsidR="007C726B" w:rsidRPr="00075152" w:rsidRDefault="007C726B" w:rsidP="0038042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cs="Arial"/>
          <w:sz w:val="2"/>
          <w:szCs w:val="2"/>
          <w:lang w:val="en-CA"/>
        </w:rPr>
      </w:pPr>
    </w:p>
    <w:tbl>
      <w:tblPr>
        <w:tblStyle w:val="TableGrid"/>
        <w:tblW w:w="0" w:type="auto"/>
        <w:tblLook w:val="04A0" w:firstRow="1" w:lastRow="0" w:firstColumn="1" w:lastColumn="0" w:noHBand="0" w:noVBand="1"/>
      </w:tblPr>
      <w:tblGrid>
        <w:gridCol w:w="9350"/>
      </w:tblGrid>
      <w:tr w:rsidR="007C726B" w:rsidRPr="00380424" w14:paraId="72A5E597" w14:textId="77777777" w:rsidTr="00075152">
        <w:trPr>
          <w:tblHeader/>
        </w:trPr>
        <w:tc>
          <w:tcPr>
            <w:tcW w:w="9350" w:type="dxa"/>
            <w:shd w:val="clear" w:color="auto" w:fill="548DD4" w:themeFill="text2" w:themeFillTint="99"/>
            <w:vAlign w:val="center"/>
          </w:tcPr>
          <w:p w14:paraId="48B8BFE1" w14:textId="77777777" w:rsidR="007C726B" w:rsidRPr="00380424" w:rsidRDefault="007C726B" w:rsidP="00380424">
            <w:pPr>
              <w:widowControl/>
              <w:suppressAutoHyphens/>
              <w:jc w:val="both"/>
              <w:rPr>
                <w:rFonts w:cs="Arial"/>
                <w:szCs w:val="24"/>
              </w:rPr>
            </w:pPr>
            <w:r w:rsidRPr="00380424">
              <w:rPr>
                <w:rFonts w:cs="Arial"/>
                <w:b/>
                <w:szCs w:val="24"/>
              </w:rPr>
              <w:t>COMMENTS:</w:t>
            </w:r>
          </w:p>
        </w:tc>
      </w:tr>
      <w:tr w:rsidR="007C726B" w:rsidRPr="00380424" w14:paraId="171C1F19" w14:textId="77777777" w:rsidTr="004F1454">
        <w:tc>
          <w:tcPr>
            <w:tcW w:w="9350" w:type="dxa"/>
          </w:tcPr>
          <w:p w14:paraId="6165BD4D" w14:textId="104AD0BC" w:rsidR="007C726B" w:rsidRPr="00380424" w:rsidRDefault="007C726B" w:rsidP="00380424">
            <w:pPr>
              <w:widowControl/>
              <w:suppressAutoHyphens/>
              <w:jc w:val="both"/>
              <w:rPr>
                <w:rFonts w:cs="Arial"/>
                <w:szCs w:val="24"/>
              </w:rPr>
            </w:pPr>
            <w:r w:rsidRPr="00380424">
              <w:rPr>
                <w:rFonts w:cs="Arial"/>
                <w:szCs w:val="24"/>
                <w:lang w:val="en-CA"/>
              </w:rPr>
              <w:t xml:space="preserve">ONA was successful negotiating </w:t>
            </w:r>
            <w:r w:rsidR="00827CDF" w:rsidRPr="00DB4961">
              <w:rPr>
                <w:rFonts w:cs="Arial"/>
                <w:b/>
                <w:bCs/>
                <w:szCs w:val="24"/>
                <w:highlight w:val="yellow"/>
                <w:lang w:val="en-CA"/>
              </w:rPr>
              <w:t>an amended</w:t>
            </w:r>
            <w:r w:rsidR="00827CDF">
              <w:rPr>
                <w:rFonts w:cs="Arial"/>
                <w:szCs w:val="24"/>
                <w:lang w:val="en-CA"/>
              </w:rPr>
              <w:t xml:space="preserve"> </w:t>
            </w:r>
            <w:r w:rsidRPr="00380424">
              <w:rPr>
                <w:rFonts w:cs="Arial"/>
                <w:szCs w:val="24"/>
                <w:lang w:val="en-CA"/>
              </w:rPr>
              <w:t xml:space="preserve">provision </w:t>
            </w:r>
            <w:r w:rsidRPr="00827CDF">
              <w:rPr>
                <w:rFonts w:cs="Arial"/>
                <w:strike/>
                <w:szCs w:val="24"/>
                <w:highlight w:val="yellow"/>
                <w:lang w:val="en-CA"/>
              </w:rPr>
              <w:t>of an</w:t>
            </w:r>
            <w:r w:rsidRPr="00380424">
              <w:rPr>
                <w:rFonts w:cs="Arial"/>
                <w:szCs w:val="24"/>
                <w:lang w:val="en-CA"/>
              </w:rPr>
              <w:t xml:space="preserve"> </w:t>
            </w:r>
            <w:r w:rsidR="00827CDF" w:rsidRPr="00DB4961">
              <w:rPr>
                <w:rFonts w:cs="Arial"/>
                <w:b/>
                <w:bCs/>
                <w:szCs w:val="24"/>
                <w:highlight w:val="yellow"/>
                <w:lang w:val="en-CA"/>
              </w:rPr>
              <w:t>to the</w:t>
            </w:r>
            <w:r w:rsidR="00827CDF">
              <w:rPr>
                <w:rFonts w:cs="Arial"/>
                <w:szCs w:val="24"/>
                <w:lang w:val="en-CA"/>
              </w:rPr>
              <w:t xml:space="preserve"> </w:t>
            </w:r>
            <w:r w:rsidRPr="00380424">
              <w:rPr>
                <w:rFonts w:cs="Arial"/>
                <w:szCs w:val="24"/>
                <w:lang w:val="en-CA"/>
              </w:rPr>
              <w:t>employment letter within 14 days of a request. In addition, total hours worked will be included in letters provided to employees, who so request, when they leave the employment of a Home.</w:t>
            </w:r>
          </w:p>
        </w:tc>
      </w:tr>
    </w:tbl>
    <w:p w14:paraId="0C357C78" w14:textId="77777777" w:rsidR="00DB2A8C" w:rsidRPr="00380424" w:rsidRDefault="00DB2A8C" w:rsidP="00380424">
      <w:pPr>
        <w:suppressAutoHyphens/>
        <w:jc w:val="both"/>
        <w:rPr>
          <w:rFonts w:cs="Arial"/>
          <w:snapToGrid w:val="0"/>
          <w:szCs w:val="24"/>
          <w:lang w:val="en-CA"/>
        </w:rPr>
      </w:pPr>
    </w:p>
    <w:tbl>
      <w:tblPr>
        <w:tblStyle w:val="TableGrid"/>
        <w:tblW w:w="0" w:type="auto"/>
        <w:tblLook w:val="04A0" w:firstRow="1" w:lastRow="0" w:firstColumn="1" w:lastColumn="0" w:noHBand="0" w:noVBand="1"/>
      </w:tblPr>
      <w:tblGrid>
        <w:gridCol w:w="9350"/>
      </w:tblGrid>
      <w:tr w:rsidR="00DB2A8C" w:rsidRPr="00380424" w14:paraId="1D068D31" w14:textId="77777777" w:rsidTr="00082889">
        <w:trPr>
          <w:tblHeader/>
        </w:trPr>
        <w:tc>
          <w:tcPr>
            <w:tcW w:w="9350" w:type="dxa"/>
            <w:shd w:val="clear" w:color="auto" w:fill="B8CCE4" w:themeFill="accent1" w:themeFillTint="66"/>
          </w:tcPr>
          <w:p w14:paraId="7AF4D118" w14:textId="77777777" w:rsidR="00DB2A8C" w:rsidRPr="00380424" w:rsidRDefault="00DB2A8C" w:rsidP="00380424">
            <w:pPr>
              <w:pStyle w:val="NoSpacing"/>
              <w:widowControl/>
              <w:rPr>
                <w:rFonts w:cs="Arial"/>
                <w:b/>
                <w:szCs w:val="24"/>
              </w:rPr>
            </w:pPr>
            <w:r w:rsidRPr="00380424">
              <w:rPr>
                <w:rFonts w:cs="Arial"/>
                <w:b/>
                <w:szCs w:val="24"/>
              </w:rPr>
              <w:t>Current Collective Agreement</w:t>
            </w:r>
          </w:p>
        </w:tc>
      </w:tr>
      <w:tr w:rsidR="00DB2A8C" w:rsidRPr="00380424" w14:paraId="48FB3329" w14:textId="77777777" w:rsidTr="00082889">
        <w:tc>
          <w:tcPr>
            <w:tcW w:w="9350" w:type="dxa"/>
            <w:tcBorders>
              <w:bottom w:val="single" w:sz="4" w:space="0" w:color="auto"/>
            </w:tcBorders>
          </w:tcPr>
          <w:p w14:paraId="1F6353DD" w14:textId="77777777" w:rsidR="00DB2A8C" w:rsidRPr="00380424" w:rsidRDefault="00DB2A8C" w:rsidP="00380424">
            <w:pPr>
              <w:pStyle w:val="101"/>
              <w:keepNext/>
              <w:widowControl/>
              <w:rPr>
                <w:rFonts w:cs="Arial"/>
                <w:sz w:val="24"/>
                <w:szCs w:val="24"/>
                <w:u w:val="single"/>
              </w:rPr>
            </w:pPr>
            <w:r w:rsidRPr="00380424">
              <w:rPr>
                <w:rFonts w:cs="Arial"/>
                <w:sz w:val="24"/>
                <w:szCs w:val="24"/>
              </w:rPr>
              <w:t>21.08</w:t>
            </w:r>
            <w:r w:rsidRPr="00380424">
              <w:rPr>
                <w:rFonts w:cs="Arial"/>
                <w:sz w:val="24"/>
                <w:szCs w:val="24"/>
              </w:rPr>
              <w:tab/>
            </w:r>
            <w:r w:rsidRPr="00380424">
              <w:rPr>
                <w:rFonts w:cs="Arial"/>
                <w:sz w:val="24"/>
                <w:szCs w:val="24"/>
                <w:u w:val="single"/>
              </w:rPr>
              <w:t>Errors on Paycheques</w:t>
            </w:r>
          </w:p>
          <w:p w14:paraId="40950E91" w14:textId="77777777" w:rsidR="00DB2A8C" w:rsidRPr="00380424" w:rsidRDefault="00DB2A8C" w:rsidP="00380424">
            <w:pPr>
              <w:pStyle w:val="101"/>
              <w:keepNext/>
              <w:widowControl/>
              <w:rPr>
                <w:rFonts w:cs="Arial"/>
                <w:sz w:val="24"/>
                <w:szCs w:val="24"/>
              </w:rPr>
            </w:pPr>
          </w:p>
          <w:p w14:paraId="315C9CE1" w14:textId="77777777" w:rsidR="00DB2A8C" w:rsidRPr="00380424" w:rsidRDefault="00DB2A8C" w:rsidP="00380424">
            <w:pPr>
              <w:pStyle w:val="101"/>
              <w:widowControl/>
              <w:ind w:firstLine="0"/>
              <w:rPr>
                <w:rFonts w:cs="Arial"/>
                <w:sz w:val="24"/>
                <w:szCs w:val="24"/>
              </w:rPr>
            </w:pPr>
            <w:r w:rsidRPr="00380424">
              <w:rPr>
                <w:rFonts w:cs="Arial"/>
                <w:sz w:val="24"/>
                <w:szCs w:val="24"/>
              </w:rPr>
              <w:t>In the event of an error on an employee's pay, the correction will be made in the pay period following the date on which the underpayment comes to the Employer's attention. If the error results in an employee being underpaid by one (1) day's pay or more, the Employer will provide payment for the shortfall within three (3) business days from the date it is notified of the error.</w:t>
            </w:r>
          </w:p>
        </w:tc>
      </w:tr>
    </w:tbl>
    <w:p w14:paraId="0575033B" w14:textId="77777777" w:rsidR="00A36BE9" w:rsidRPr="00F802A4" w:rsidRDefault="00A36BE9">
      <w:pPr>
        <w:rPr>
          <w:sz w:val="2"/>
          <w:szCs w:val="2"/>
        </w:rPr>
      </w:pPr>
    </w:p>
    <w:tbl>
      <w:tblPr>
        <w:tblStyle w:val="TableGrid"/>
        <w:tblW w:w="0" w:type="auto"/>
        <w:tblLook w:val="04A0" w:firstRow="1" w:lastRow="0" w:firstColumn="1" w:lastColumn="0" w:noHBand="0" w:noVBand="1"/>
      </w:tblPr>
      <w:tblGrid>
        <w:gridCol w:w="9350"/>
      </w:tblGrid>
      <w:tr w:rsidR="00DB2A8C" w:rsidRPr="00380424" w14:paraId="14BEAB47" w14:textId="77777777" w:rsidTr="00A36BE9">
        <w:trPr>
          <w:tblHeader/>
        </w:trPr>
        <w:tc>
          <w:tcPr>
            <w:tcW w:w="9350" w:type="dxa"/>
            <w:shd w:val="clear" w:color="auto" w:fill="DBE5F1" w:themeFill="accent1" w:themeFillTint="33"/>
          </w:tcPr>
          <w:p w14:paraId="67E69A69" w14:textId="77777777" w:rsidR="00DB2A8C" w:rsidRPr="00380424" w:rsidRDefault="00DB2A8C" w:rsidP="00380424">
            <w:pPr>
              <w:pStyle w:val="NoSpacing"/>
              <w:widowControl/>
              <w:rPr>
                <w:rFonts w:cs="Arial"/>
                <w:b/>
                <w:szCs w:val="24"/>
              </w:rPr>
            </w:pPr>
            <w:r w:rsidRPr="00380424">
              <w:rPr>
                <w:rFonts w:cs="Arial"/>
                <w:b/>
                <w:szCs w:val="24"/>
              </w:rPr>
              <w:t>New Collective Agreement</w:t>
            </w:r>
          </w:p>
        </w:tc>
      </w:tr>
      <w:tr w:rsidR="00DB2A8C" w:rsidRPr="00380424" w14:paraId="0803F63C" w14:textId="77777777" w:rsidTr="00082889">
        <w:tc>
          <w:tcPr>
            <w:tcW w:w="9350" w:type="dxa"/>
          </w:tcPr>
          <w:p w14:paraId="71BD834E" w14:textId="77777777" w:rsidR="00DB2A8C" w:rsidRPr="00380424" w:rsidRDefault="00DB2A8C" w:rsidP="00A36BE9">
            <w:pPr>
              <w:pStyle w:val="101"/>
              <w:widowControl/>
              <w:rPr>
                <w:rFonts w:cs="Arial"/>
                <w:sz w:val="24"/>
                <w:szCs w:val="24"/>
                <w:u w:val="single"/>
              </w:rPr>
            </w:pPr>
            <w:r w:rsidRPr="00380424">
              <w:rPr>
                <w:rFonts w:cs="Arial"/>
                <w:sz w:val="24"/>
                <w:szCs w:val="24"/>
              </w:rPr>
              <w:t>21.08</w:t>
            </w:r>
            <w:r w:rsidRPr="00380424">
              <w:rPr>
                <w:rFonts w:cs="Arial"/>
                <w:sz w:val="24"/>
                <w:szCs w:val="24"/>
              </w:rPr>
              <w:tab/>
            </w:r>
            <w:r w:rsidRPr="00380424">
              <w:rPr>
                <w:rFonts w:cs="Arial"/>
                <w:sz w:val="24"/>
                <w:szCs w:val="24"/>
                <w:u w:val="single"/>
              </w:rPr>
              <w:t>Errors on Paycheques</w:t>
            </w:r>
          </w:p>
          <w:p w14:paraId="0E63303D" w14:textId="77777777" w:rsidR="00DB2A8C" w:rsidRPr="00380424" w:rsidRDefault="00DB2A8C" w:rsidP="00380424">
            <w:pPr>
              <w:pStyle w:val="101"/>
              <w:keepNext/>
              <w:widowControl/>
              <w:rPr>
                <w:rFonts w:cs="Arial"/>
                <w:sz w:val="24"/>
                <w:szCs w:val="24"/>
              </w:rPr>
            </w:pPr>
          </w:p>
          <w:p w14:paraId="0E3E5307" w14:textId="70234570" w:rsidR="00DB2A8C" w:rsidRPr="00380424" w:rsidRDefault="00DB2A8C" w:rsidP="00380424">
            <w:pPr>
              <w:pStyle w:val="101"/>
              <w:widowControl/>
              <w:ind w:firstLine="0"/>
              <w:rPr>
                <w:rFonts w:cs="Arial"/>
                <w:sz w:val="24"/>
                <w:szCs w:val="24"/>
              </w:rPr>
            </w:pPr>
            <w:r w:rsidRPr="00DB4961">
              <w:rPr>
                <w:rFonts w:cs="Arial"/>
                <w:b/>
                <w:bCs/>
                <w:sz w:val="24"/>
                <w:szCs w:val="24"/>
                <w:highlight w:val="yellow"/>
              </w:rPr>
              <w:t xml:space="preserve">Effective </w:t>
            </w:r>
            <w:r w:rsidR="00583C5D" w:rsidRPr="00DB4961">
              <w:rPr>
                <w:rFonts w:cs="Arial"/>
                <w:b/>
                <w:bCs/>
                <w:sz w:val="24"/>
                <w:szCs w:val="24"/>
                <w:highlight w:val="yellow"/>
              </w:rPr>
              <w:t>October 25, 2021</w:t>
            </w:r>
            <w:r w:rsidRPr="00380424">
              <w:rPr>
                <w:rFonts w:cs="Arial"/>
                <w:sz w:val="24"/>
                <w:szCs w:val="24"/>
                <w:highlight w:val="yellow"/>
              </w:rPr>
              <w:t>,</w:t>
            </w:r>
            <w:r w:rsidRPr="00583C5D">
              <w:rPr>
                <w:rFonts w:cs="Arial"/>
                <w:sz w:val="24"/>
                <w:szCs w:val="24"/>
              </w:rPr>
              <w:t xml:space="preserve"> in</w:t>
            </w:r>
            <w:r w:rsidRPr="00380424">
              <w:rPr>
                <w:rFonts w:cs="Arial"/>
                <w:sz w:val="24"/>
                <w:szCs w:val="24"/>
              </w:rPr>
              <w:t xml:space="preserve"> the event of an error on an employee's pay, the correction will be made in the pay period following the date on which the underpayment comes to the Employer's attention. If the error results in an employee being underpaid by </w:t>
            </w:r>
            <w:r w:rsidRPr="00DB4961">
              <w:rPr>
                <w:rFonts w:cs="Arial"/>
                <w:b/>
                <w:bCs/>
                <w:strike/>
                <w:sz w:val="24"/>
                <w:szCs w:val="24"/>
                <w:highlight w:val="yellow"/>
              </w:rPr>
              <w:t>one (1) day's</w:t>
            </w:r>
            <w:r w:rsidRPr="00DB4961">
              <w:rPr>
                <w:rFonts w:cs="Arial"/>
                <w:b/>
                <w:bCs/>
                <w:sz w:val="24"/>
                <w:szCs w:val="24"/>
              </w:rPr>
              <w:t xml:space="preserve"> </w:t>
            </w:r>
            <w:r w:rsidRPr="00DB4961">
              <w:rPr>
                <w:rFonts w:cs="Arial"/>
                <w:b/>
                <w:bCs/>
                <w:sz w:val="24"/>
                <w:szCs w:val="24"/>
                <w:highlight w:val="yellow"/>
              </w:rPr>
              <w:t>three and one-quarter (3.25) hours</w:t>
            </w:r>
            <w:r w:rsidRPr="00DB4961">
              <w:rPr>
                <w:rFonts w:cs="Arial"/>
                <w:b/>
                <w:bCs/>
                <w:sz w:val="24"/>
                <w:szCs w:val="24"/>
              </w:rPr>
              <w:t xml:space="preserve"> </w:t>
            </w:r>
            <w:r w:rsidRPr="00380424">
              <w:rPr>
                <w:rFonts w:cs="Arial"/>
                <w:sz w:val="24"/>
                <w:szCs w:val="24"/>
              </w:rPr>
              <w:t>pay or more, the Employer will provide payment for the shortfall within three (3) business days from the date it is notified of the error.</w:t>
            </w:r>
          </w:p>
        </w:tc>
      </w:tr>
    </w:tbl>
    <w:p w14:paraId="1B0A023D" w14:textId="77777777" w:rsidR="00DB2A8C" w:rsidRPr="00075152" w:rsidRDefault="00DB2A8C" w:rsidP="00380424">
      <w:pPr>
        <w:tabs>
          <w:tab w:val="num" w:pos="1080"/>
        </w:tabs>
        <w:suppressAutoHyphens/>
        <w:jc w:val="both"/>
        <w:rPr>
          <w:rFonts w:cs="Arial"/>
          <w:sz w:val="2"/>
          <w:szCs w:val="2"/>
        </w:rPr>
      </w:pPr>
    </w:p>
    <w:tbl>
      <w:tblPr>
        <w:tblStyle w:val="TableGrid"/>
        <w:tblW w:w="0" w:type="auto"/>
        <w:tblLook w:val="04A0" w:firstRow="1" w:lastRow="0" w:firstColumn="1" w:lastColumn="0" w:noHBand="0" w:noVBand="1"/>
      </w:tblPr>
      <w:tblGrid>
        <w:gridCol w:w="9350"/>
      </w:tblGrid>
      <w:tr w:rsidR="00DB2A8C" w:rsidRPr="00380424" w14:paraId="4D5F3FDC" w14:textId="77777777" w:rsidTr="00075152">
        <w:trPr>
          <w:tblHeader/>
        </w:trPr>
        <w:tc>
          <w:tcPr>
            <w:tcW w:w="9350" w:type="dxa"/>
            <w:shd w:val="clear" w:color="auto" w:fill="548DD4" w:themeFill="text2" w:themeFillTint="99"/>
            <w:vAlign w:val="center"/>
          </w:tcPr>
          <w:p w14:paraId="6A04989A" w14:textId="77777777" w:rsidR="00DB2A8C" w:rsidRPr="00380424" w:rsidRDefault="00DB2A8C" w:rsidP="00380424">
            <w:pPr>
              <w:widowControl/>
              <w:suppressAutoHyphens/>
              <w:jc w:val="both"/>
              <w:rPr>
                <w:rFonts w:cs="Arial"/>
                <w:szCs w:val="24"/>
              </w:rPr>
            </w:pPr>
            <w:r w:rsidRPr="00380424">
              <w:rPr>
                <w:rFonts w:cs="Arial"/>
                <w:b/>
                <w:szCs w:val="24"/>
              </w:rPr>
              <w:t>COMMENTS:</w:t>
            </w:r>
          </w:p>
        </w:tc>
      </w:tr>
      <w:tr w:rsidR="00DB2A8C" w:rsidRPr="00380424" w14:paraId="5A1D8EA4" w14:textId="77777777" w:rsidTr="00082889">
        <w:tc>
          <w:tcPr>
            <w:tcW w:w="9350" w:type="dxa"/>
          </w:tcPr>
          <w:p w14:paraId="5A21B4AF" w14:textId="27090817" w:rsidR="00DB2A8C" w:rsidRPr="00380424" w:rsidRDefault="00DB2A8C" w:rsidP="00380424">
            <w:pPr>
              <w:widowControl/>
              <w:suppressAutoHyphens/>
              <w:jc w:val="both"/>
              <w:rPr>
                <w:rFonts w:cs="Arial"/>
                <w:szCs w:val="24"/>
              </w:rPr>
            </w:pPr>
            <w:r w:rsidRPr="00380424">
              <w:rPr>
                <w:rFonts w:cs="Arial"/>
                <w:szCs w:val="24"/>
                <w:lang w:val="en-CA"/>
              </w:rPr>
              <w:t>ONA proposed a reduction of one day</w:t>
            </w:r>
            <w:r w:rsidR="00A36BE9">
              <w:rPr>
                <w:rFonts w:cs="Arial"/>
                <w:szCs w:val="24"/>
                <w:lang w:val="en-CA"/>
              </w:rPr>
              <w:t>’</w:t>
            </w:r>
            <w:r w:rsidRPr="00380424">
              <w:rPr>
                <w:rFonts w:cs="Arial"/>
                <w:szCs w:val="24"/>
                <w:lang w:val="en-CA"/>
              </w:rPr>
              <w:t>s pay to 3.25 hours</w:t>
            </w:r>
            <w:r w:rsidR="00DB4961">
              <w:rPr>
                <w:rFonts w:cs="Arial"/>
                <w:szCs w:val="24"/>
                <w:lang w:val="en-CA"/>
              </w:rPr>
              <w:t>’</w:t>
            </w:r>
            <w:r w:rsidRPr="00380424">
              <w:rPr>
                <w:rFonts w:cs="Arial"/>
                <w:szCs w:val="24"/>
                <w:lang w:val="en-CA"/>
              </w:rPr>
              <w:t xml:space="preserve"> pay to be paid within two (2) days. Arbitrator Stout ordered the reduction to 3.25 hours</w:t>
            </w:r>
            <w:r w:rsidR="00DB4961">
              <w:rPr>
                <w:rFonts w:cs="Arial"/>
                <w:szCs w:val="24"/>
                <w:lang w:val="en-CA"/>
              </w:rPr>
              <w:t>’</w:t>
            </w:r>
            <w:r w:rsidRPr="00380424">
              <w:rPr>
                <w:rFonts w:cs="Arial"/>
                <w:szCs w:val="24"/>
                <w:lang w:val="en-CA"/>
              </w:rPr>
              <w:t xml:space="preserve"> </w:t>
            </w:r>
            <w:r w:rsidR="00EC0C01" w:rsidRPr="00380424">
              <w:rPr>
                <w:rFonts w:cs="Arial"/>
                <w:szCs w:val="24"/>
                <w:lang w:val="en-CA"/>
              </w:rPr>
              <w:t>pay but</w:t>
            </w:r>
            <w:r w:rsidRPr="00380424">
              <w:rPr>
                <w:rFonts w:cs="Arial"/>
                <w:szCs w:val="24"/>
                <w:lang w:val="en-CA"/>
              </w:rPr>
              <w:t xml:space="preserve"> maintained the three (3) days for the Home to pay the employees for errors in their pay of half of a regular shift or more.</w:t>
            </w:r>
          </w:p>
        </w:tc>
      </w:tr>
    </w:tbl>
    <w:p w14:paraId="3AF60717" w14:textId="77777777" w:rsidR="00DB2A8C" w:rsidRPr="00380424" w:rsidRDefault="00DB2A8C" w:rsidP="00380424">
      <w:pPr>
        <w:suppressAutoHyphens/>
        <w:jc w:val="both"/>
        <w:rPr>
          <w:rFonts w:cs="Arial"/>
          <w:snapToGrid w:val="0"/>
          <w:szCs w:val="24"/>
          <w:lang w:val="en-CA"/>
        </w:rPr>
      </w:pPr>
    </w:p>
    <w:tbl>
      <w:tblPr>
        <w:tblStyle w:val="TableGrid"/>
        <w:tblW w:w="0" w:type="auto"/>
        <w:tblLook w:val="04A0" w:firstRow="1" w:lastRow="0" w:firstColumn="1" w:lastColumn="0" w:noHBand="0" w:noVBand="1"/>
      </w:tblPr>
      <w:tblGrid>
        <w:gridCol w:w="9350"/>
      </w:tblGrid>
      <w:tr w:rsidR="007B2CB4" w:rsidRPr="00380424" w14:paraId="4A5E31F5" w14:textId="77777777" w:rsidTr="004F1454">
        <w:trPr>
          <w:tblHeader/>
        </w:trPr>
        <w:tc>
          <w:tcPr>
            <w:tcW w:w="9350" w:type="dxa"/>
            <w:shd w:val="clear" w:color="auto" w:fill="B8CCE4" w:themeFill="accent1" w:themeFillTint="66"/>
          </w:tcPr>
          <w:p w14:paraId="41B7FC7D" w14:textId="77777777" w:rsidR="007B2CB4" w:rsidRPr="00380424" w:rsidRDefault="007B2CB4" w:rsidP="00380424">
            <w:pPr>
              <w:pStyle w:val="NoSpacing"/>
              <w:widowControl/>
              <w:rPr>
                <w:rFonts w:cs="Arial"/>
                <w:b/>
                <w:szCs w:val="24"/>
              </w:rPr>
            </w:pPr>
            <w:r w:rsidRPr="00380424">
              <w:rPr>
                <w:rFonts w:cs="Arial"/>
                <w:b/>
                <w:szCs w:val="24"/>
              </w:rPr>
              <w:t>Current Collective Agreement</w:t>
            </w:r>
          </w:p>
        </w:tc>
      </w:tr>
      <w:tr w:rsidR="007B2CB4" w:rsidRPr="00380424" w14:paraId="565F25BE" w14:textId="77777777" w:rsidTr="004F1454">
        <w:tc>
          <w:tcPr>
            <w:tcW w:w="9350" w:type="dxa"/>
            <w:tcBorders>
              <w:bottom w:val="single" w:sz="4" w:space="0" w:color="auto"/>
            </w:tcBorders>
          </w:tcPr>
          <w:p w14:paraId="1AAF6916" w14:textId="77777777" w:rsidR="007B2CB4" w:rsidRPr="00380424" w:rsidRDefault="007B2CB4" w:rsidP="00380424">
            <w:pPr>
              <w:pStyle w:val="101"/>
              <w:widowControl/>
              <w:tabs>
                <w:tab w:val="clear" w:pos="1440"/>
                <w:tab w:val="left" w:pos="882"/>
              </w:tabs>
              <w:snapToGrid/>
              <w:ind w:left="882" w:hanging="900"/>
              <w:rPr>
                <w:rFonts w:cs="Arial"/>
                <w:b/>
                <w:sz w:val="24"/>
                <w:szCs w:val="24"/>
              </w:rPr>
            </w:pPr>
            <w:r w:rsidRPr="00380424">
              <w:rPr>
                <w:rFonts w:cs="Arial"/>
                <w:bCs/>
                <w:iCs/>
                <w:snapToGrid w:val="0"/>
                <w:sz w:val="24"/>
                <w:szCs w:val="24"/>
              </w:rPr>
              <w:t>21.</w:t>
            </w:r>
            <w:r w:rsidRPr="00380424">
              <w:rPr>
                <w:rFonts w:cs="Arial"/>
                <w:sz w:val="24"/>
                <w:szCs w:val="24"/>
                <w:lang w:val="en-CA"/>
              </w:rPr>
              <w:t>09</w:t>
            </w:r>
            <w:r w:rsidRPr="00380424">
              <w:rPr>
                <w:rFonts w:cs="Arial"/>
                <w:b/>
                <w:i/>
                <w:snapToGrid w:val="0"/>
                <w:sz w:val="24"/>
                <w:szCs w:val="24"/>
              </w:rPr>
              <w:tab/>
            </w:r>
            <w:r w:rsidRPr="00380424">
              <w:rPr>
                <w:rFonts w:cs="Arial"/>
                <w:sz w:val="24"/>
                <w:szCs w:val="24"/>
              </w:rPr>
              <w:t>Where the Employer provides electronic paystubs and/or T-4 slips, the Employer will provide accessibility to a computer and printer, or a hard copy.</w:t>
            </w:r>
          </w:p>
        </w:tc>
      </w:tr>
    </w:tbl>
    <w:p w14:paraId="276239A6" w14:textId="77777777" w:rsidR="000212A0" w:rsidRPr="000212A0" w:rsidRDefault="000212A0">
      <w:pPr>
        <w:rPr>
          <w:sz w:val="2"/>
          <w:szCs w:val="2"/>
        </w:rPr>
      </w:pPr>
    </w:p>
    <w:tbl>
      <w:tblPr>
        <w:tblStyle w:val="TableGrid"/>
        <w:tblW w:w="0" w:type="auto"/>
        <w:tblLook w:val="04A0" w:firstRow="1" w:lastRow="0" w:firstColumn="1" w:lastColumn="0" w:noHBand="0" w:noVBand="1"/>
      </w:tblPr>
      <w:tblGrid>
        <w:gridCol w:w="9350"/>
      </w:tblGrid>
      <w:tr w:rsidR="007B2CB4" w:rsidRPr="00380424" w14:paraId="44A9CF3C" w14:textId="77777777" w:rsidTr="000212A0">
        <w:trPr>
          <w:tblHeader/>
        </w:trPr>
        <w:tc>
          <w:tcPr>
            <w:tcW w:w="9350" w:type="dxa"/>
            <w:shd w:val="clear" w:color="auto" w:fill="DBE5F1" w:themeFill="accent1" w:themeFillTint="33"/>
          </w:tcPr>
          <w:p w14:paraId="1B37BF12" w14:textId="77777777" w:rsidR="007B2CB4" w:rsidRPr="00380424" w:rsidRDefault="007B2CB4" w:rsidP="00380424">
            <w:pPr>
              <w:pStyle w:val="NoSpacing"/>
              <w:widowControl/>
              <w:rPr>
                <w:rFonts w:cs="Arial"/>
                <w:b/>
                <w:szCs w:val="24"/>
              </w:rPr>
            </w:pPr>
            <w:r w:rsidRPr="00380424">
              <w:rPr>
                <w:rFonts w:cs="Arial"/>
                <w:b/>
                <w:szCs w:val="24"/>
              </w:rPr>
              <w:lastRenderedPageBreak/>
              <w:t>New Collective Agreement</w:t>
            </w:r>
          </w:p>
        </w:tc>
      </w:tr>
      <w:tr w:rsidR="007B2CB4" w:rsidRPr="00380424" w14:paraId="675BA9F0" w14:textId="77777777" w:rsidTr="004F1454">
        <w:tc>
          <w:tcPr>
            <w:tcW w:w="9350" w:type="dxa"/>
          </w:tcPr>
          <w:p w14:paraId="41800564" w14:textId="77777777" w:rsidR="007B2CB4" w:rsidRPr="00380424" w:rsidRDefault="007B2CB4" w:rsidP="00380424">
            <w:pPr>
              <w:pStyle w:val="101"/>
              <w:widowControl/>
              <w:tabs>
                <w:tab w:val="clear" w:pos="1440"/>
                <w:tab w:val="left" w:pos="882"/>
              </w:tabs>
              <w:snapToGrid/>
              <w:ind w:left="882" w:hanging="900"/>
              <w:rPr>
                <w:rFonts w:cs="Arial"/>
                <w:b/>
                <w:sz w:val="24"/>
                <w:szCs w:val="24"/>
              </w:rPr>
            </w:pPr>
            <w:r w:rsidRPr="00380424">
              <w:rPr>
                <w:rFonts w:cs="Arial"/>
                <w:bCs/>
                <w:iCs/>
                <w:snapToGrid w:val="0"/>
                <w:sz w:val="24"/>
                <w:szCs w:val="24"/>
              </w:rPr>
              <w:t>21.09</w:t>
            </w:r>
            <w:r w:rsidRPr="00380424">
              <w:rPr>
                <w:rFonts w:cs="Arial"/>
                <w:b/>
                <w:i/>
                <w:snapToGrid w:val="0"/>
                <w:sz w:val="24"/>
                <w:szCs w:val="24"/>
              </w:rPr>
              <w:tab/>
            </w:r>
            <w:r w:rsidRPr="00380424">
              <w:rPr>
                <w:rFonts w:cs="Arial"/>
                <w:snapToGrid w:val="0"/>
                <w:sz w:val="24"/>
                <w:szCs w:val="24"/>
              </w:rPr>
              <w:t xml:space="preserve">Where the Home provides electronic pay </w:t>
            </w:r>
            <w:r w:rsidRPr="00380424">
              <w:rPr>
                <w:rFonts w:cs="Arial"/>
                <w:strike/>
                <w:sz w:val="24"/>
                <w:szCs w:val="24"/>
                <w:highlight w:val="yellow"/>
              </w:rPr>
              <w:t>stubs</w:t>
            </w:r>
            <w:r w:rsidRPr="00380424">
              <w:rPr>
                <w:rFonts w:cs="Arial"/>
                <w:sz w:val="24"/>
                <w:szCs w:val="24"/>
              </w:rPr>
              <w:t xml:space="preserve"> </w:t>
            </w:r>
            <w:r w:rsidRPr="00380424">
              <w:rPr>
                <w:rFonts w:cs="Arial"/>
                <w:b/>
                <w:bCs/>
                <w:sz w:val="24"/>
                <w:szCs w:val="24"/>
                <w:highlight w:val="yellow"/>
              </w:rPr>
              <w:t>statements</w:t>
            </w:r>
            <w:r w:rsidRPr="00380424">
              <w:rPr>
                <w:rFonts w:cs="Arial"/>
                <w:b/>
                <w:bCs/>
                <w:sz w:val="24"/>
                <w:szCs w:val="24"/>
              </w:rPr>
              <w:t xml:space="preserve"> </w:t>
            </w:r>
            <w:r w:rsidRPr="00380424">
              <w:rPr>
                <w:rFonts w:cs="Arial"/>
                <w:snapToGrid w:val="0"/>
                <w:sz w:val="24"/>
                <w:szCs w:val="24"/>
              </w:rPr>
              <w:t>and/or T4 slips, the Home will provide accessibility to a computer and printer, or a hard copy.</w:t>
            </w:r>
          </w:p>
        </w:tc>
      </w:tr>
    </w:tbl>
    <w:p w14:paraId="42934982" w14:textId="77777777" w:rsidR="007B2CB4" w:rsidRPr="00075152" w:rsidRDefault="007B2CB4" w:rsidP="00380424">
      <w:pPr>
        <w:tabs>
          <w:tab w:val="num" w:pos="1080"/>
        </w:tabs>
        <w:suppressAutoHyphens/>
        <w:jc w:val="both"/>
        <w:rPr>
          <w:rFonts w:cs="Arial"/>
          <w:sz w:val="2"/>
          <w:szCs w:val="2"/>
        </w:rPr>
      </w:pPr>
    </w:p>
    <w:tbl>
      <w:tblPr>
        <w:tblStyle w:val="TableGrid"/>
        <w:tblW w:w="0" w:type="auto"/>
        <w:tblLook w:val="04A0" w:firstRow="1" w:lastRow="0" w:firstColumn="1" w:lastColumn="0" w:noHBand="0" w:noVBand="1"/>
      </w:tblPr>
      <w:tblGrid>
        <w:gridCol w:w="9350"/>
      </w:tblGrid>
      <w:tr w:rsidR="007B2CB4" w:rsidRPr="00380424" w14:paraId="3C09AEF1" w14:textId="77777777" w:rsidTr="00075152">
        <w:trPr>
          <w:tblHeader/>
        </w:trPr>
        <w:tc>
          <w:tcPr>
            <w:tcW w:w="9350" w:type="dxa"/>
            <w:shd w:val="clear" w:color="auto" w:fill="548DD4" w:themeFill="text2" w:themeFillTint="99"/>
            <w:vAlign w:val="center"/>
          </w:tcPr>
          <w:p w14:paraId="2777DA98" w14:textId="77777777" w:rsidR="007B2CB4" w:rsidRPr="00380424" w:rsidRDefault="007B2CB4" w:rsidP="00380424">
            <w:pPr>
              <w:widowControl/>
              <w:suppressAutoHyphens/>
              <w:jc w:val="both"/>
              <w:rPr>
                <w:rFonts w:cs="Arial"/>
                <w:szCs w:val="24"/>
              </w:rPr>
            </w:pPr>
            <w:r w:rsidRPr="00380424">
              <w:rPr>
                <w:rFonts w:cs="Arial"/>
                <w:b/>
                <w:szCs w:val="24"/>
              </w:rPr>
              <w:t>COMMENTS:</w:t>
            </w:r>
          </w:p>
        </w:tc>
      </w:tr>
      <w:tr w:rsidR="007B2CB4" w:rsidRPr="00380424" w14:paraId="5CFAF75A" w14:textId="77777777" w:rsidTr="004F1454">
        <w:tc>
          <w:tcPr>
            <w:tcW w:w="9350" w:type="dxa"/>
          </w:tcPr>
          <w:p w14:paraId="5A893674" w14:textId="77777777" w:rsidR="007B2CB4" w:rsidRPr="00380424" w:rsidRDefault="007B2CB4" w:rsidP="00380424">
            <w:pPr>
              <w:widowControl/>
              <w:suppressAutoHyphens/>
              <w:jc w:val="both"/>
              <w:rPr>
                <w:rFonts w:cs="Arial"/>
                <w:szCs w:val="24"/>
              </w:rPr>
            </w:pPr>
            <w:r w:rsidRPr="00380424">
              <w:rPr>
                <w:rFonts w:cs="Arial"/>
                <w:szCs w:val="24"/>
                <w:lang w:val="en-CA"/>
              </w:rPr>
              <w:t>This is a housekeeping change to reflect the move to pay statements rather than pay stubs.</w:t>
            </w:r>
          </w:p>
        </w:tc>
      </w:tr>
    </w:tbl>
    <w:p w14:paraId="6ECF2716" w14:textId="77777777" w:rsidR="007B2CB4" w:rsidRPr="00075152" w:rsidRDefault="007B2CB4" w:rsidP="0038042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Cs/>
          <w:snapToGrid w:val="0"/>
          <w:szCs w:val="24"/>
          <w:lang w:val="en-GB"/>
        </w:rPr>
      </w:pPr>
    </w:p>
    <w:p w14:paraId="0F558AD3" w14:textId="22F01129" w:rsidR="00F07C0A" w:rsidRPr="00380424" w:rsidRDefault="00F07C0A" w:rsidP="0038042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napToGrid w:val="0"/>
          <w:szCs w:val="24"/>
          <w:lang w:val="en-GB"/>
        </w:rPr>
      </w:pPr>
      <w:r w:rsidRPr="00380424">
        <w:rPr>
          <w:rFonts w:cs="Arial"/>
          <w:b/>
          <w:snapToGrid w:val="0"/>
          <w:szCs w:val="24"/>
          <w:lang w:val="en-GB"/>
        </w:rPr>
        <w:t xml:space="preserve">Amend </w:t>
      </w:r>
      <w:bookmarkStart w:id="11" w:name="_Toc513609196"/>
      <w:bookmarkStart w:id="12" w:name="_Toc513609319"/>
      <w:bookmarkStart w:id="13" w:name="_Toc519048156"/>
      <w:bookmarkStart w:id="14" w:name="_Toc519048259"/>
      <w:bookmarkStart w:id="15" w:name="_Toc519049878"/>
      <w:bookmarkStart w:id="16" w:name="_Toc519050139"/>
      <w:bookmarkStart w:id="17" w:name="_Toc519050517"/>
      <w:bookmarkStart w:id="18" w:name="_Toc527527409"/>
      <w:bookmarkStart w:id="19" w:name="_Toc103501291"/>
      <w:bookmarkStart w:id="20" w:name="_Toc413505558"/>
      <w:bookmarkStart w:id="21" w:name="_Toc8904402"/>
      <w:r w:rsidRPr="00380424">
        <w:rPr>
          <w:rFonts w:cs="Arial"/>
          <w:b/>
          <w:snapToGrid w:val="0"/>
          <w:szCs w:val="24"/>
          <w:lang w:val="en-GB"/>
        </w:rPr>
        <w:t>Letter of Understanding – New Certifications</w:t>
      </w:r>
      <w:bookmarkEnd w:id="11"/>
      <w:bookmarkEnd w:id="12"/>
      <w:bookmarkEnd w:id="13"/>
      <w:bookmarkEnd w:id="14"/>
      <w:bookmarkEnd w:id="15"/>
      <w:bookmarkEnd w:id="16"/>
      <w:bookmarkEnd w:id="17"/>
      <w:bookmarkEnd w:id="18"/>
      <w:bookmarkEnd w:id="19"/>
      <w:bookmarkEnd w:id="20"/>
      <w:bookmarkEnd w:id="21"/>
      <w:r w:rsidRPr="00380424">
        <w:rPr>
          <w:rFonts w:cs="Arial"/>
          <w:b/>
          <w:snapToGrid w:val="0"/>
          <w:szCs w:val="24"/>
          <w:lang w:val="en-GB"/>
        </w:rPr>
        <w:t xml:space="preserve"> – Delete hyphen between Article references and replace with “through”.</w:t>
      </w:r>
    </w:p>
    <w:p w14:paraId="5FBB6AE9" w14:textId="77777777" w:rsidR="00F07C0A" w:rsidRPr="00075152" w:rsidRDefault="00F07C0A" w:rsidP="0038042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Cs/>
          <w:snapToGrid w:val="0"/>
          <w:szCs w:val="24"/>
          <w:lang w:val="en-GB"/>
        </w:rPr>
      </w:pPr>
    </w:p>
    <w:p w14:paraId="34015791" w14:textId="110C82DC" w:rsidR="00F07C0A" w:rsidRPr="00380424" w:rsidRDefault="00F07C0A" w:rsidP="00380424">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zCs w:val="24"/>
        </w:rPr>
      </w:pPr>
      <w:r w:rsidRPr="00380424">
        <w:rPr>
          <w:rFonts w:cs="Arial"/>
          <w:szCs w:val="24"/>
        </w:rPr>
        <w:t xml:space="preserve">If a participating Home is newly certified by ONA at one of its owned nursing Homes for its registered nurses, the existing standard non-monetary provisions in the central ONA/RN agreements will automatically apply to the nurses effective nine (9) months after the Home receives notice to bargain from the Union or a Memorandum of Agreement or Interest Arbitration </w:t>
      </w:r>
      <w:r w:rsidR="000212A0">
        <w:rPr>
          <w:rFonts w:cs="Arial"/>
          <w:szCs w:val="24"/>
        </w:rPr>
        <w:t xml:space="preserve">Award </w:t>
      </w:r>
      <w:r w:rsidRPr="00380424">
        <w:rPr>
          <w:rFonts w:cs="Arial"/>
          <w:szCs w:val="24"/>
        </w:rPr>
        <w:t>is received, whichever is earlier.</w:t>
      </w:r>
    </w:p>
    <w:p w14:paraId="3289373C" w14:textId="09A973F5" w:rsidR="00F07C0A" w:rsidRPr="00380424" w:rsidRDefault="00F07C0A" w:rsidP="00380424">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zCs w:val="24"/>
        </w:rPr>
      </w:pPr>
    </w:p>
    <w:p w14:paraId="5518BF4E" w14:textId="77777777" w:rsidR="00F07C0A" w:rsidRPr="00380424" w:rsidRDefault="00F07C0A" w:rsidP="00380424">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zCs w:val="24"/>
        </w:rPr>
      </w:pPr>
      <w:r w:rsidRPr="00380424">
        <w:rPr>
          <w:rFonts w:cs="Arial"/>
          <w:szCs w:val="24"/>
        </w:rPr>
        <w:t>These provisions include:</w:t>
      </w:r>
    </w:p>
    <w:p w14:paraId="316FEA41" w14:textId="77777777" w:rsidR="00F07C0A" w:rsidRPr="00380424" w:rsidRDefault="00F07C0A" w:rsidP="00380424">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szCs w:val="24"/>
        </w:rPr>
      </w:pPr>
    </w:p>
    <w:p w14:paraId="2D7A8E11" w14:textId="7777777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Article 1</w:t>
      </w:r>
    </w:p>
    <w:p w14:paraId="51A8DC78" w14:textId="7777777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Article 2.03</w:t>
      </w:r>
    </w:p>
    <w:p w14:paraId="561ECD92" w14:textId="7777777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 xml:space="preserve">Articles 2.05, 2.07 </w:t>
      </w:r>
      <w:r w:rsidRPr="00380424">
        <w:rPr>
          <w:rFonts w:cs="Arial"/>
          <w:b/>
          <w:bCs/>
          <w:szCs w:val="24"/>
          <w:highlight w:val="yellow"/>
        </w:rPr>
        <w:t>through</w:t>
      </w:r>
      <w:r w:rsidRPr="00380424">
        <w:rPr>
          <w:rFonts w:cs="Arial"/>
          <w:szCs w:val="24"/>
        </w:rPr>
        <w:t xml:space="preserve"> 2.12</w:t>
      </w:r>
    </w:p>
    <w:p w14:paraId="76C13C0B" w14:textId="70C269E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 xml:space="preserve">Articles 3 </w:t>
      </w:r>
      <w:r w:rsidR="00D101A6" w:rsidRPr="00380424">
        <w:rPr>
          <w:rFonts w:cs="Arial"/>
          <w:b/>
          <w:bCs/>
          <w:szCs w:val="24"/>
          <w:highlight w:val="yellow"/>
        </w:rPr>
        <w:t>through</w:t>
      </w:r>
      <w:r w:rsidR="00D101A6" w:rsidRPr="00380424">
        <w:rPr>
          <w:rFonts w:cs="Arial"/>
          <w:szCs w:val="24"/>
        </w:rPr>
        <w:t xml:space="preserve"> </w:t>
      </w:r>
      <w:r w:rsidRPr="00380424">
        <w:rPr>
          <w:rFonts w:cs="Arial"/>
          <w:szCs w:val="24"/>
        </w:rPr>
        <w:t>8</w:t>
      </w:r>
    </w:p>
    <w:p w14:paraId="6E296250" w14:textId="73D8CF8F"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Articles 9.01(d) only, 9.03</w:t>
      </w:r>
      <w:r w:rsidRPr="00380424">
        <w:rPr>
          <w:rFonts w:cs="Arial"/>
          <w:b/>
          <w:bCs/>
          <w:szCs w:val="24"/>
        </w:rPr>
        <w:t xml:space="preserve"> </w:t>
      </w:r>
      <w:r w:rsidR="00D101A6" w:rsidRPr="00380424">
        <w:rPr>
          <w:rFonts w:cs="Arial"/>
          <w:b/>
          <w:bCs/>
          <w:szCs w:val="24"/>
          <w:highlight w:val="yellow"/>
        </w:rPr>
        <w:t>through</w:t>
      </w:r>
      <w:r w:rsidR="00D101A6" w:rsidRPr="00380424">
        <w:rPr>
          <w:rFonts w:cs="Arial"/>
          <w:szCs w:val="24"/>
        </w:rPr>
        <w:t xml:space="preserve"> </w:t>
      </w:r>
      <w:r w:rsidRPr="00380424">
        <w:rPr>
          <w:rFonts w:cs="Arial"/>
          <w:szCs w:val="24"/>
        </w:rPr>
        <w:t>9.13, 9.15, 9.16, 9.17</w:t>
      </w:r>
    </w:p>
    <w:p w14:paraId="44AD7BB1" w14:textId="7777777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Article 10</w:t>
      </w:r>
    </w:p>
    <w:p w14:paraId="4E6F0D0B" w14:textId="7777777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Article 11 [except 11.05 (d) and (h)]</w:t>
      </w:r>
    </w:p>
    <w:p w14:paraId="15542D60" w14:textId="7777777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Article 12 holidays – long weekends (12.07)</w:t>
      </w:r>
    </w:p>
    <w:p w14:paraId="595D6F33" w14:textId="7777777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 xml:space="preserve">Article 14.03 </w:t>
      </w:r>
    </w:p>
    <w:p w14:paraId="707FE1A0" w14:textId="7777777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 xml:space="preserve">Article 17.05, 17.06 </w:t>
      </w:r>
    </w:p>
    <w:p w14:paraId="74FF98C1" w14:textId="7777777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Article 19.02, 19.03</w:t>
      </w:r>
    </w:p>
    <w:p w14:paraId="0C941808" w14:textId="7777777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Article 20, 21</w:t>
      </w:r>
    </w:p>
    <w:p w14:paraId="286A9E62" w14:textId="77777777" w:rsidR="00F07C0A" w:rsidRPr="00380424" w:rsidRDefault="00F07C0A" w:rsidP="0038042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jc w:val="both"/>
        <w:rPr>
          <w:rFonts w:cs="Arial"/>
          <w:szCs w:val="24"/>
        </w:rPr>
      </w:pPr>
      <w:r w:rsidRPr="00380424">
        <w:rPr>
          <w:rFonts w:cs="Arial"/>
          <w:szCs w:val="24"/>
        </w:rPr>
        <w:t>Article 23 [except 23.01]</w:t>
      </w:r>
    </w:p>
    <w:p w14:paraId="1D4AE747" w14:textId="77777777" w:rsidR="00F07C0A" w:rsidRPr="00380424" w:rsidRDefault="00F07C0A" w:rsidP="00380424">
      <w:pPr>
        <w:suppressAutoHyphens/>
        <w:jc w:val="both"/>
        <w:rPr>
          <w:rFonts w:cs="Arial"/>
          <w:szCs w:val="24"/>
          <w:lang w:val="en-CA"/>
        </w:rPr>
      </w:pPr>
    </w:p>
    <w:p w14:paraId="5D9741D1" w14:textId="77777777" w:rsidR="00F07C0A" w:rsidRPr="00380424" w:rsidRDefault="00F07C0A" w:rsidP="0080587B">
      <w:pPr>
        <w:keepNext/>
        <w:suppressAutoHyphens/>
        <w:jc w:val="both"/>
        <w:rPr>
          <w:rFonts w:cs="Arial"/>
          <w:b/>
          <w:snapToGrid w:val="0"/>
          <w:szCs w:val="24"/>
          <w:lang w:val="en-GB"/>
        </w:rPr>
      </w:pPr>
      <w:r w:rsidRPr="00380424">
        <w:rPr>
          <w:rFonts w:cs="Arial"/>
          <w:b/>
          <w:snapToGrid w:val="0"/>
          <w:szCs w:val="24"/>
          <w:lang w:val="en-GB"/>
        </w:rPr>
        <w:t>RENEW the following Letters of Understanding:</w:t>
      </w:r>
    </w:p>
    <w:p w14:paraId="0EC4E384" w14:textId="77777777" w:rsidR="00F07C0A" w:rsidRPr="00380424" w:rsidRDefault="00F07C0A" w:rsidP="0080587B">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cs="Arial"/>
          <w:b/>
          <w:snapToGrid w:val="0"/>
          <w:szCs w:val="24"/>
          <w:lang w:val="en-GB"/>
        </w:rPr>
      </w:pPr>
    </w:p>
    <w:p w14:paraId="32590AB5"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napToGrid w:val="0"/>
          <w:szCs w:val="24"/>
          <w:lang w:val="en-GB"/>
        </w:rPr>
      </w:pPr>
      <w:r w:rsidRPr="00380424">
        <w:rPr>
          <w:rFonts w:cs="Arial"/>
          <w:snapToGrid w:val="0"/>
          <w:szCs w:val="24"/>
          <w:lang w:val="en-GB"/>
        </w:rPr>
        <w:t>New Certifications</w:t>
      </w:r>
    </w:p>
    <w:p w14:paraId="1CFC8DBC"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napToGrid w:val="0"/>
          <w:szCs w:val="24"/>
          <w:lang w:val="en-GB"/>
        </w:rPr>
      </w:pPr>
      <w:r w:rsidRPr="00380424">
        <w:rPr>
          <w:rFonts w:cs="Arial"/>
          <w:snapToGrid w:val="0"/>
          <w:szCs w:val="24"/>
          <w:lang w:val="en-GB"/>
        </w:rPr>
        <w:t>Central Negotiating Team</w:t>
      </w:r>
    </w:p>
    <w:p w14:paraId="1FD61FD1"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napToGrid w:val="0"/>
          <w:szCs w:val="24"/>
          <w:lang w:val="en-GB"/>
        </w:rPr>
      </w:pPr>
      <w:r w:rsidRPr="00380424">
        <w:rPr>
          <w:rFonts w:cs="Arial"/>
          <w:snapToGrid w:val="0"/>
          <w:szCs w:val="24"/>
          <w:lang w:val="en-GB"/>
        </w:rPr>
        <w:t>Transfers between Homes within Chain</w:t>
      </w:r>
    </w:p>
    <w:p w14:paraId="748F6971"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napToGrid w:val="0"/>
          <w:szCs w:val="24"/>
          <w:lang w:val="en-GB"/>
        </w:rPr>
      </w:pPr>
      <w:r w:rsidRPr="00380424">
        <w:rPr>
          <w:rFonts w:cs="Arial"/>
          <w:snapToGrid w:val="0"/>
          <w:szCs w:val="24"/>
          <w:lang w:val="en-GB"/>
        </w:rPr>
        <w:t xml:space="preserve">Pilot Project – One Home Two Homes Employment Opportunities </w:t>
      </w:r>
    </w:p>
    <w:p w14:paraId="3CCD100F"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napToGrid w:val="0"/>
          <w:szCs w:val="24"/>
          <w:lang w:val="en-GB"/>
        </w:rPr>
      </w:pPr>
      <w:r w:rsidRPr="00380424">
        <w:rPr>
          <w:rFonts w:cs="Arial"/>
          <w:snapToGrid w:val="0"/>
          <w:szCs w:val="24"/>
          <w:lang w:val="en-GB"/>
        </w:rPr>
        <w:t>Supernumerary Positions</w:t>
      </w:r>
    </w:p>
    <w:p w14:paraId="21EDDA9B"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napToGrid w:val="0"/>
          <w:szCs w:val="24"/>
          <w:lang w:val="en-GB"/>
        </w:rPr>
      </w:pPr>
      <w:r w:rsidRPr="00380424">
        <w:rPr>
          <w:rFonts w:cs="Arial"/>
          <w:snapToGrid w:val="0"/>
          <w:szCs w:val="24"/>
          <w:lang w:val="en-GB"/>
        </w:rPr>
        <w:t>Supernumerary Positions-Nursing Career OrIENtation (NCO) Initiative for Internationally Educated Nurses (IENs)</w:t>
      </w:r>
    </w:p>
    <w:p w14:paraId="3CE826E7"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napToGrid w:val="0"/>
          <w:szCs w:val="24"/>
          <w:lang w:val="en-GB"/>
        </w:rPr>
      </w:pPr>
      <w:r w:rsidRPr="00380424">
        <w:rPr>
          <w:rFonts w:cs="Arial"/>
          <w:snapToGrid w:val="0"/>
          <w:szCs w:val="24"/>
          <w:lang w:val="en-GB"/>
        </w:rPr>
        <w:t>Grievance Commissioner System</w:t>
      </w:r>
    </w:p>
    <w:p w14:paraId="31294768"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napToGrid w:val="0"/>
          <w:szCs w:val="24"/>
          <w:lang w:val="en-GB"/>
        </w:rPr>
      </w:pPr>
      <w:r w:rsidRPr="00380424">
        <w:rPr>
          <w:rFonts w:cs="Arial"/>
          <w:snapToGrid w:val="0"/>
          <w:szCs w:val="24"/>
          <w:lang w:val="en-GB"/>
        </w:rPr>
        <w:t>Central Committee on Violence in the Workplace</w:t>
      </w:r>
    </w:p>
    <w:p w14:paraId="17A5324E"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napToGrid w:val="0"/>
          <w:szCs w:val="24"/>
          <w:lang w:val="en-GB"/>
        </w:rPr>
      </w:pPr>
      <w:r w:rsidRPr="00380424">
        <w:rPr>
          <w:rFonts w:cs="Arial"/>
          <w:snapToGrid w:val="0"/>
          <w:szCs w:val="24"/>
          <w:lang w:val="en-GB"/>
        </w:rPr>
        <w:t xml:space="preserve">Joint Advocacy </w:t>
      </w:r>
    </w:p>
    <w:p w14:paraId="3787A5CA"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eastAsiaTheme="minorHAnsi" w:cs="Arial"/>
          <w:szCs w:val="24"/>
          <w:lang w:val="en-CA"/>
        </w:rPr>
      </w:pPr>
      <w:r w:rsidRPr="00380424">
        <w:rPr>
          <w:rFonts w:cs="Arial"/>
          <w:snapToGrid w:val="0"/>
          <w:szCs w:val="24"/>
          <w:lang w:val="en-GB"/>
        </w:rPr>
        <w:t xml:space="preserve">Pilot Homes to Trial/LOU some of the following innovative practices </w:t>
      </w:r>
    </w:p>
    <w:p w14:paraId="69F00CD9" w14:textId="0183D7C7" w:rsidR="00F07C0A" w:rsidRPr="007C0A63"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zCs w:val="24"/>
          <w:lang w:val="en-CA"/>
        </w:rPr>
      </w:pPr>
      <w:r w:rsidRPr="00380424">
        <w:rPr>
          <w:rFonts w:cs="Arial"/>
          <w:bCs/>
          <w:snapToGrid w:val="0"/>
          <w:szCs w:val="24"/>
          <w:lang w:val="en-GB"/>
        </w:rPr>
        <w:t>Professional Responsibility</w:t>
      </w:r>
    </w:p>
    <w:p w14:paraId="39F9AE2E" w14:textId="77777777" w:rsidR="007C0A63" w:rsidRPr="00380424" w:rsidRDefault="007C0A63" w:rsidP="007C0A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jc w:val="both"/>
        <w:rPr>
          <w:rFonts w:cs="Arial"/>
          <w:szCs w:val="24"/>
          <w:lang w:val="en-CA"/>
        </w:rPr>
      </w:pPr>
    </w:p>
    <w:p w14:paraId="1471C18D" w14:textId="77777777" w:rsidR="00F07C0A" w:rsidRPr="00380424" w:rsidRDefault="00F07C0A" w:rsidP="007C0A63">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jc w:val="both"/>
        <w:rPr>
          <w:rFonts w:cs="Arial"/>
          <w:szCs w:val="24"/>
          <w:lang w:val="en-CA"/>
        </w:rPr>
      </w:pPr>
      <w:bookmarkStart w:id="22" w:name="_Hlk85981942"/>
      <w:r w:rsidRPr="00380424">
        <w:rPr>
          <w:rFonts w:cs="Arial"/>
          <w:b/>
          <w:snapToGrid w:val="0"/>
          <w:szCs w:val="24"/>
          <w:lang w:val="en-GB"/>
        </w:rPr>
        <w:lastRenderedPageBreak/>
        <w:t xml:space="preserve">RENEW </w:t>
      </w:r>
      <w:r w:rsidRPr="00380424">
        <w:rPr>
          <w:rFonts w:cs="Arial"/>
          <w:b/>
          <w:bCs/>
          <w:szCs w:val="24"/>
        </w:rPr>
        <w:t>Current NP Letters of Understanding for Steeves &amp; Rozema Homes</w:t>
      </w:r>
    </w:p>
    <w:bookmarkEnd w:id="22"/>
    <w:p w14:paraId="6B1AFB96" w14:textId="77777777" w:rsidR="00F07C0A" w:rsidRPr="00380424" w:rsidRDefault="00F07C0A" w:rsidP="001D0043">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jc w:val="both"/>
        <w:rPr>
          <w:rFonts w:cs="Arial"/>
          <w:szCs w:val="24"/>
          <w:lang w:val="en-CA"/>
        </w:rPr>
      </w:pPr>
    </w:p>
    <w:p w14:paraId="0532A0A2" w14:textId="77777777" w:rsidR="00F07C0A" w:rsidRPr="00380424" w:rsidRDefault="00F07C0A" w:rsidP="0038042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cs="Arial"/>
          <w:b/>
          <w:snapToGrid w:val="0"/>
          <w:szCs w:val="24"/>
          <w:lang w:val="en-GB"/>
        </w:rPr>
      </w:pPr>
      <w:r w:rsidRPr="00380424">
        <w:rPr>
          <w:rFonts w:cs="Arial"/>
          <w:b/>
          <w:snapToGrid w:val="0"/>
          <w:szCs w:val="24"/>
          <w:lang w:val="en-GB"/>
        </w:rPr>
        <w:t>RENEW the following Schedules:</w:t>
      </w:r>
    </w:p>
    <w:p w14:paraId="02491323" w14:textId="77777777" w:rsidR="00F07C0A" w:rsidRPr="007C0A63" w:rsidRDefault="00F07C0A" w:rsidP="0038042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cs="Arial"/>
          <w:bCs/>
          <w:snapToGrid w:val="0"/>
          <w:szCs w:val="24"/>
          <w:lang w:val="en-GB"/>
        </w:rPr>
      </w:pPr>
    </w:p>
    <w:p w14:paraId="486FE69A"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napToGrid w:val="0"/>
          <w:szCs w:val="24"/>
          <w:lang w:val="en-GB"/>
        </w:rPr>
      </w:pPr>
      <w:bookmarkStart w:id="23" w:name="_Toc465004225"/>
      <w:r w:rsidRPr="00380424">
        <w:rPr>
          <w:rFonts w:cs="Arial"/>
          <w:snapToGrid w:val="0"/>
          <w:szCs w:val="24"/>
          <w:lang w:val="en-GB"/>
        </w:rPr>
        <w:t>Schedule A – Certificate of Employee Confirming Absence</w:t>
      </w:r>
      <w:bookmarkEnd w:id="23"/>
      <w:r w:rsidRPr="00380424">
        <w:rPr>
          <w:rFonts w:cs="Arial"/>
          <w:snapToGrid w:val="0"/>
          <w:szCs w:val="24"/>
          <w:lang w:val="en-GB"/>
        </w:rPr>
        <w:t xml:space="preserve"> </w:t>
      </w:r>
      <w:bookmarkStart w:id="24" w:name="_Toc465004226"/>
      <w:r w:rsidRPr="00380424">
        <w:rPr>
          <w:rFonts w:cs="Arial"/>
          <w:snapToGrid w:val="0"/>
          <w:szCs w:val="24"/>
          <w:lang w:val="en-GB"/>
        </w:rPr>
        <w:t>due to Personal Illness or Injury</w:t>
      </w:r>
      <w:bookmarkEnd w:id="24"/>
    </w:p>
    <w:p w14:paraId="07EE8754" w14:textId="77777777" w:rsidR="00F07C0A" w:rsidRPr="00380424" w:rsidRDefault="00F07C0A" w:rsidP="00380424">
      <w:pPr>
        <w:numPr>
          <w:ilvl w:val="0"/>
          <w:numId w:val="3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360"/>
        <w:jc w:val="both"/>
        <w:rPr>
          <w:rFonts w:cs="Arial"/>
          <w:snapToGrid w:val="0"/>
          <w:szCs w:val="24"/>
          <w:lang w:val="en-GB"/>
        </w:rPr>
      </w:pPr>
      <w:bookmarkStart w:id="25" w:name="_Toc234729624"/>
      <w:bookmarkStart w:id="26" w:name="_Toc465004228"/>
      <w:r w:rsidRPr="00380424">
        <w:rPr>
          <w:rFonts w:cs="Arial"/>
          <w:snapToGrid w:val="0"/>
          <w:szCs w:val="24"/>
          <w:lang w:val="en-GB"/>
        </w:rPr>
        <w:t>Schedule B – Medical Certificate of Inability to Work</w:t>
      </w:r>
      <w:bookmarkEnd w:id="25"/>
      <w:r w:rsidRPr="00380424">
        <w:rPr>
          <w:rFonts w:cs="Arial"/>
          <w:snapToGrid w:val="0"/>
          <w:szCs w:val="24"/>
          <w:lang w:val="en-GB"/>
        </w:rPr>
        <w:t xml:space="preserve"> or Readiness to</w:t>
      </w:r>
      <w:bookmarkEnd w:id="26"/>
      <w:r w:rsidRPr="00380424">
        <w:rPr>
          <w:rFonts w:cs="Arial"/>
          <w:snapToGrid w:val="0"/>
          <w:szCs w:val="24"/>
          <w:lang w:val="en-GB"/>
        </w:rPr>
        <w:t xml:space="preserve"> </w:t>
      </w:r>
      <w:bookmarkStart w:id="27" w:name="_Toc465004229"/>
      <w:r w:rsidRPr="00380424">
        <w:rPr>
          <w:rFonts w:cs="Arial"/>
          <w:snapToGrid w:val="0"/>
          <w:szCs w:val="24"/>
          <w:lang w:val="en-GB"/>
        </w:rPr>
        <w:t xml:space="preserve">Return to Work </w:t>
      </w:r>
      <w:bookmarkStart w:id="28" w:name="_Toc234729625"/>
      <w:bookmarkStart w:id="29" w:name="_Toc308082966"/>
      <w:r w:rsidRPr="00380424">
        <w:rPr>
          <w:rFonts w:cs="Arial"/>
          <w:snapToGrid w:val="0"/>
          <w:szCs w:val="24"/>
          <w:lang w:val="en-GB"/>
        </w:rPr>
        <w:t>Due to/Following Personal Illness or Injury</w:t>
      </w:r>
      <w:bookmarkEnd w:id="27"/>
      <w:bookmarkEnd w:id="28"/>
      <w:bookmarkEnd w:id="29"/>
    </w:p>
    <w:p w14:paraId="333068F1" w14:textId="6336B712" w:rsidR="000F7169" w:rsidRPr="00380424" w:rsidRDefault="000F7169" w:rsidP="001D004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jc w:val="both"/>
        <w:rPr>
          <w:rFonts w:cs="Arial"/>
          <w:szCs w:val="24"/>
          <w:lang w:val="en-CA"/>
        </w:rPr>
      </w:pPr>
    </w:p>
    <w:p w14:paraId="1631BC87" w14:textId="77777777" w:rsidR="000F7169" w:rsidRPr="00380424" w:rsidRDefault="000F7169" w:rsidP="00380424">
      <w:pPr>
        <w:suppressAutoHyphens/>
        <w:jc w:val="both"/>
        <w:rPr>
          <w:rFonts w:cs="Arial"/>
          <w:b/>
          <w:bCs/>
          <w:szCs w:val="24"/>
          <w:u w:val="single"/>
        </w:rPr>
      </w:pPr>
      <w:r w:rsidRPr="00380424">
        <w:rPr>
          <w:rFonts w:cs="Arial"/>
          <w:b/>
          <w:bCs/>
          <w:szCs w:val="24"/>
          <w:u w:val="single"/>
        </w:rPr>
        <w:t>APANS Parklane</w:t>
      </w:r>
    </w:p>
    <w:p w14:paraId="0D1A520D" w14:textId="77777777" w:rsidR="000F7169" w:rsidRPr="00380424" w:rsidRDefault="000F7169" w:rsidP="00380424">
      <w:pPr>
        <w:suppressAutoHyphens/>
        <w:jc w:val="both"/>
        <w:rPr>
          <w:rFonts w:cs="Arial"/>
          <w:szCs w:val="24"/>
          <w:u w:val="single"/>
        </w:rPr>
      </w:pPr>
    </w:p>
    <w:p w14:paraId="45CA6961" w14:textId="77777777" w:rsidR="000F7169" w:rsidRPr="00380424" w:rsidRDefault="000F7169" w:rsidP="00380424">
      <w:pPr>
        <w:suppressAutoHyphens/>
        <w:jc w:val="both"/>
        <w:rPr>
          <w:rFonts w:cs="Arial"/>
          <w:szCs w:val="24"/>
          <w:u w:val="single"/>
        </w:rPr>
      </w:pPr>
      <w:r w:rsidRPr="00380424">
        <w:rPr>
          <w:rFonts w:cs="Arial"/>
          <w:szCs w:val="24"/>
          <w:u w:val="single"/>
        </w:rPr>
        <w:t xml:space="preserve">Article 13.02 – Footnotes </w:t>
      </w:r>
    </w:p>
    <w:p w14:paraId="013991F9" w14:textId="77777777" w:rsidR="000F7169" w:rsidRPr="00380424" w:rsidRDefault="000F7169" w:rsidP="00380424">
      <w:pPr>
        <w:suppressAutoHyphens/>
        <w:jc w:val="both"/>
        <w:rPr>
          <w:rFonts w:cs="Arial"/>
          <w:szCs w:val="24"/>
        </w:rPr>
      </w:pPr>
    </w:p>
    <w:p w14:paraId="18A1A7DF" w14:textId="77777777" w:rsidR="000F7169" w:rsidRPr="00380424" w:rsidRDefault="000F7169" w:rsidP="00380424">
      <w:pPr>
        <w:suppressAutoHyphens/>
        <w:jc w:val="both"/>
        <w:rPr>
          <w:rFonts w:cs="Arial"/>
          <w:szCs w:val="24"/>
        </w:rPr>
      </w:pPr>
      <w:r w:rsidRPr="00380424">
        <w:rPr>
          <w:rFonts w:cs="Arial"/>
          <w:szCs w:val="24"/>
        </w:rPr>
        <w:t>Those Employees who presently enjoy better than five (5) weeks’ vacation benefits shall continue to receive such better benefit while employed at the Home.</w:t>
      </w:r>
    </w:p>
    <w:p w14:paraId="0CB1C226" w14:textId="77777777" w:rsidR="000F7169" w:rsidRPr="00380424" w:rsidRDefault="000F7169" w:rsidP="00380424">
      <w:pPr>
        <w:suppressAutoHyphens/>
        <w:jc w:val="both"/>
        <w:rPr>
          <w:rFonts w:cs="Arial"/>
          <w:szCs w:val="24"/>
        </w:rPr>
      </w:pPr>
    </w:p>
    <w:p w14:paraId="1A71EA43" w14:textId="77777777" w:rsidR="000F7169" w:rsidRPr="00380424" w:rsidRDefault="000F7169" w:rsidP="00380424">
      <w:pPr>
        <w:suppressAutoHyphens/>
        <w:jc w:val="both"/>
        <w:rPr>
          <w:rFonts w:cs="Arial"/>
          <w:szCs w:val="24"/>
        </w:rPr>
      </w:pPr>
      <w:r w:rsidRPr="00380424">
        <w:rPr>
          <w:rFonts w:cs="Arial"/>
          <w:szCs w:val="24"/>
        </w:rPr>
        <w:t>Those Employees who presently enjoy better than six (6) weeks’ vacation benefits shall continue to receive such better benefit while employed at the Home.</w:t>
      </w:r>
    </w:p>
    <w:p w14:paraId="1F34BBE2" w14:textId="77777777" w:rsidR="000F7169" w:rsidRPr="00380424" w:rsidRDefault="000F7169" w:rsidP="00380424">
      <w:pPr>
        <w:suppressAutoHyphens/>
        <w:jc w:val="both"/>
        <w:rPr>
          <w:rFonts w:cs="Arial"/>
          <w:szCs w:val="24"/>
        </w:rPr>
      </w:pPr>
    </w:p>
    <w:p w14:paraId="45189D63" w14:textId="77777777" w:rsidR="000F7169" w:rsidRPr="00380424" w:rsidRDefault="000F7169" w:rsidP="00380424">
      <w:pPr>
        <w:suppressAutoHyphens/>
        <w:jc w:val="both"/>
        <w:rPr>
          <w:rFonts w:cs="Arial"/>
          <w:szCs w:val="24"/>
        </w:rPr>
      </w:pPr>
      <w:r w:rsidRPr="00380424">
        <w:rPr>
          <w:rFonts w:cs="Arial"/>
          <w:szCs w:val="24"/>
        </w:rPr>
        <w:t>Confirm Superior benefit and move to Letter of Understanding.</w:t>
      </w:r>
    </w:p>
    <w:p w14:paraId="5C5ABDB6" w14:textId="77777777" w:rsidR="000F7169" w:rsidRPr="00380424" w:rsidRDefault="000F7169" w:rsidP="00380424">
      <w:pPr>
        <w:suppressAutoHyphens/>
        <w:jc w:val="both"/>
        <w:rPr>
          <w:rFonts w:cs="Arial"/>
          <w:szCs w:val="24"/>
        </w:rPr>
      </w:pPr>
    </w:p>
    <w:p w14:paraId="202CD014" w14:textId="77777777" w:rsidR="000F7169" w:rsidRPr="00380424" w:rsidRDefault="000F7169" w:rsidP="00380424">
      <w:pPr>
        <w:suppressAutoHyphens/>
        <w:jc w:val="both"/>
        <w:rPr>
          <w:rFonts w:cs="Arial"/>
          <w:szCs w:val="24"/>
        </w:rPr>
      </w:pPr>
      <w:r w:rsidRPr="00380424">
        <w:rPr>
          <w:rFonts w:cs="Arial"/>
          <w:szCs w:val="24"/>
          <w:u w:val="single"/>
        </w:rPr>
        <w:t>Article 14.04</w:t>
      </w:r>
      <w:r w:rsidRPr="00380424">
        <w:rPr>
          <w:rFonts w:cs="Arial"/>
          <w:szCs w:val="24"/>
        </w:rPr>
        <w:t xml:space="preserve"> – Confirm payout was made November 30, 2020. If made, Article can be deleted.</w:t>
      </w:r>
    </w:p>
    <w:p w14:paraId="72374463" w14:textId="77777777" w:rsidR="000F7169" w:rsidRPr="00380424" w:rsidRDefault="000F7169" w:rsidP="00380424">
      <w:pPr>
        <w:suppressAutoHyphens/>
        <w:jc w:val="both"/>
        <w:rPr>
          <w:rFonts w:cs="Arial"/>
          <w:szCs w:val="24"/>
        </w:rPr>
      </w:pPr>
    </w:p>
    <w:p w14:paraId="4D4781DA" w14:textId="77777777" w:rsidR="000F7169" w:rsidRPr="00380424" w:rsidRDefault="000F7169" w:rsidP="00380424">
      <w:pPr>
        <w:suppressAutoHyphens/>
        <w:jc w:val="both"/>
        <w:rPr>
          <w:rFonts w:cs="Arial"/>
          <w:szCs w:val="24"/>
        </w:rPr>
      </w:pPr>
      <w:r w:rsidRPr="00380424">
        <w:rPr>
          <w:rFonts w:cs="Arial"/>
          <w:szCs w:val="24"/>
          <w:u w:val="single"/>
        </w:rPr>
        <w:t>Article 16.01</w:t>
      </w:r>
      <w:r w:rsidRPr="00380424">
        <w:rPr>
          <w:rFonts w:cs="Arial"/>
          <w:szCs w:val="24"/>
        </w:rPr>
        <w:t xml:space="preserve"> – Paragraph 2 – Move to Letter of Understanding.</w:t>
      </w:r>
    </w:p>
    <w:p w14:paraId="4B4D53A6" w14:textId="77777777" w:rsidR="000F7169" w:rsidRPr="00380424" w:rsidRDefault="000F7169" w:rsidP="00380424">
      <w:pPr>
        <w:suppressAutoHyphens/>
        <w:jc w:val="both"/>
        <w:rPr>
          <w:rFonts w:cs="Arial"/>
          <w:szCs w:val="24"/>
        </w:rPr>
      </w:pPr>
    </w:p>
    <w:p w14:paraId="708EDDC5" w14:textId="77777777" w:rsidR="000F7169" w:rsidRPr="00380424" w:rsidRDefault="000F7169" w:rsidP="00380424">
      <w:pPr>
        <w:suppressAutoHyphens/>
        <w:jc w:val="both"/>
        <w:rPr>
          <w:rFonts w:cs="Arial"/>
          <w:szCs w:val="24"/>
        </w:rPr>
      </w:pPr>
      <w:r w:rsidRPr="00380424">
        <w:rPr>
          <w:rFonts w:cs="Arial"/>
          <w:szCs w:val="24"/>
        </w:rPr>
        <w:t>Re: Assignment of Overtime</w:t>
      </w:r>
    </w:p>
    <w:p w14:paraId="33DEBFEF" w14:textId="77777777" w:rsidR="000F7169" w:rsidRPr="00380424" w:rsidRDefault="000F7169" w:rsidP="00380424">
      <w:pPr>
        <w:suppressAutoHyphens/>
        <w:jc w:val="both"/>
        <w:rPr>
          <w:rFonts w:cs="Arial"/>
          <w:szCs w:val="24"/>
        </w:rPr>
      </w:pPr>
    </w:p>
    <w:p w14:paraId="037606EC" w14:textId="77777777" w:rsidR="000F7169" w:rsidRPr="00380424" w:rsidRDefault="000F7169" w:rsidP="00380424">
      <w:pPr>
        <w:suppressAutoHyphens/>
        <w:jc w:val="both"/>
        <w:rPr>
          <w:rFonts w:cs="Arial"/>
          <w:szCs w:val="24"/>
        </w:rPr>
      </w:pPr>
      <w:r w:rsidRPr="00380424">
        <w:rPr>
          <w:rFonts w:cs="Arial"/>
          <w:szCs w:val="24"/>
        </w:rPr>
        <w:t>In the event that the Employer requires overtime to be worked, the Employer will continue its practice of first offering overtime to employees within the classification. In the event no employee voluntarily accepts the overtime work, the Employer will assign the overtime work to employees within the classification in the reverse order of seniority and it is hereby agreed that the employees will work such assigned overtime.</w:t>
      </w:r>
    </w:p>
    <w:p w14:paraId="61F45011" w14:textId="77777777" w:rsidR="000F7169" w:rsidRPr="00380424" w:rsidRDefault="000F7169" w:rsidP="00380424">
      <w:pPr>
        <w:suppressAutoHyphens/>
        <w:jc w:val="both"/>
        <w:rPr>
          <w:rFonts w:cs="Arial"/>
          <w:szCs w:val="24"/>
        </w:rPr>
      </w:pPr>
    </w:p>
    <w:p w14:paraId="74B08F30" w14:textId="77777777" w:rsidR="000F7169" w:rsidRPr="00380424" w:rsidRDefault="000F7169" w:rsidP="00380424">
      <w:pPr>
        <w:suppressAutoHyphens/>
        <w:jc w:val="both"/>
        <w:rPr>
          <w:rFonts w:cs="Arial"/>
          <w:szCs w:val="24"/>
        </w:rPr>
      </w:pPr>
      <w:r w:rsidRPr="00380424">
        <w:rPr>
          <w:rFonts w:cs="Arial"/>
          <w:szCs w:val="24"/>
        </w:rPr>
        <w:t>Letter of Understanding – Grandfathering of Float Days for Part-time Employees. Retain in Agreement.</w:t>
      </w:r>
    </w:p>
    <w:p w14:paraId="34721DAC" w14:textId="77777777" w:rsidR="000F7169" w:rsidRPr="00380424" w:rsidRDefault="000F7169" w:rsidP="00380424">
      <w:pPr>
        <w:suppressAutoHyphens/>
        <w:jc w:val="both"/>
        <w:rPr>
          <w:rFonts w:cs="Arial"/>
          <w:szCs w:val="24"/>
        </w:rPr>
      </w:pPr>
    </w:p>
    <w:p w14:paraId="18E9256E" w14:textId="003280AE" w:rsidR="000F7169" w:rsidRPr="00380424" w:rsidRDefault="000F7169" w:rsidP="00380424">
      <w:pPr>
        <w:suppressAutoHyphens/>
        <w:jc w:val="both"/>
        <w:rPr>
          <w:rFonts w:cs="Arial"/>
          <w:szCs w:val="24"/>
        </w:rPr>
      </w:pPr>
      <w:r w:rsidRPr="00380424">
        <w:rPr>
          <w:rFonts w:cs="Arial"/>
          <w:szCs w:val="24"/>
        </w:rPr>
        <w:t xml:space="preserve">Letter of Understanding – Uniforms – Delete once Central Collective Agreement is settled or an </w:t>
      </w:r>
      <w:r w:rsidR="00E82D44" w:rsidRPr="00380424">
        <w:rPr>
          <w:rFonts w:cs="Arial"/>
          <w:szCs w:val="24"/>
        </w:rPr>
        <w:t>arbitration decision</w:t>
      </w:r>
      <w:r w:rsidRPr="00380424">
        <w:rPr>
          <w:rFonts w:cs="Arial"/>
          <w:szCs w:val="24"/>
        </w:rPr>
        <w:t xml:space="preserve"> is issued and implemented.</w:t>
      </w:r>
    </w:p>
    <w:p w14:paraId="434DAD8D" w14:textId="77777777" w:rsidR="000F7169" w:rsidRPr="00380424" w:rsidRDefault="000F7169" w:rsidP="00380424">
      <w:pPr>
        <w:suppressAutoHyphens/>
        <w:jc w:val="both"/>
        <w:rPr>
          <w:rFonts w:cs="Arial"/>
          <w:szCs w:val="24"/>
        </w:rPr>
      </w:pPr>
    </w:p>
    <w:p w14:paraId="1607C3BB" w14:textId="77777777" w:rsidR="000F7169" w:rsidRPr="00380424" w:rsidRDefault="000F7169" w:rsidP="00380424">
      <w:pPr>
        <w:suppressAutoHyphens/>
        <w:jc w:val="both"/>
        <w:rPr>
          <w:rFonts w:cs="Arial"/>
          <w:szCs w:val="24"/>
        </w:rPr>
      </w:pPr>
      <w:r w:rsidRPr="00380424">
        <w:rPr>
          <w:rFonts w:cs="Arial"/>
          <w:szCs w:val="24"/>
        </w:rPr>
        <w:t>Letter of Understanding – Vacation Pay – Delete from Collective Agreement as of June 30, 2021. Effective July 1, 2021, vacation will be with pay.</w:t>
      </w:r>
    </w:p>
    <w:p w14:paraId="42EC97AD" w14:textId="77777777" w:rsidR="000F7169" w:rsidRPr="00380424" w:rsidRDefault="000F7169" w:rsidP="00380424">
      <w:pPr>
        <w:tabs>
          <w:tab w:val="num" w:pos="1080"/>
        </w:tabs>
        <w:suppressAutoHyphens/>
        <w:jc w:val="both"/>
        <w:rPr>
          <w:rFonts w:cs="Arial"/>
          <w:szCs w:val="24"/>
        </w:rPr>
      </w:pPr>
    </w:p>
    <w:tbl>
      <w:tblPr>
        <w:tblStyle w:val="TableGrid"/>
        <w:tblW w:w="0" w:type="auto"/>
        <w:tblLook w:val="04A0" w:firstRow="1" w:lastRow="0" w:firstColumn="1" w:lastColumn="0" w:noHBand="0" w:noVBand="1"/>
      </w:tblPr>
      <w:tblGrid>
        <w:gridCol w:w="9350"/>
      </w:tblGrid>
      <w:tr w:rsidR="000F7169" w:rsidRPr="00380424" w14:paraId="1C3493B6" w14:textId="77777777" w:rsidTr="00075152">
        <w:trPr>
          <w:tblHeader/>
        </w:trPr>
        <w:tc>
          <w:tcPr>
            <w:tcW w:w="9350" w:type="dxa"/>
            <w:shd w:val="clear" w:color="auto" w:fill="548DD4" w:themeFill="text2" w:themeFillTint="99"/>
            <w:vAlign w:val="center"/>
          </w:tcPr>
          <w:p w14:paraId="0983B147" w14:textId="77777777" w:rsidR="000F7169" w:rsidRPr="00380424" w:rsidRDefault="000F7169" w:rsidP="00380424">
            <w:pPr>
              <w:widowControl/>
              <w:suppressAutoHyphens/>
              <w:jc w:val="both"/>
              <w:rPr>
                <w:rFonts w:cs="Arial"/>
                <w:szCs w:val="24"/>
              </w:rPr>
            </w:pPr>
            <w:r w:rsidRPr="00380424">
              <w:rPr>
                <w:rFonts w:cs="Arial"/>
                <w:b/>
                <w:szCs w:val="24"/>
              </w:rPr>
              <w:t>COMMENTS:</w:t>
            </w:r>
          </w:p>
        </w:tc>
      </w:tr>
      <w:tr w:rsidR="000F7169" w:rsidRPr="00380424" w14:paraId="0E220E37" w14:textId="77777777" w:rsidTr="004F1454">
        <w:tc>
          <w:tcPr>
            <w:tcW w:w="9350" w:type="dxa"/>
          </w:tcPr>
          <w:p w14:paraId="28137952" w14:textId="43FCE77A" w:rsidR="000F7169" w:rsidRPr="00380424" w:rsidRDefault="000F7169" w:rsidP="00380424">
            <w:pPr>
              <w:widowControl/>
              <w:suppressAutoHyphens/>
              <w:jc w:val="both"/>
              <w:rPr>
                <w:rFonts w:cs="Arial"/>
                <w:szCs w:val="24"/>
              </w:rPr>
            </w:pPr>
            <w:r w:rsidRPr="00380424">
              <w:rPr>
                <w:rFonts w:cs="Arial"/>
                <w:szCs w:val="24"/>
                <w:lang w:val="en-CA"/>
              </w:rPr>
              <w:t xml:space="preserve">APANS Parklane was accepted by the parties as a new joiner, maintaining Superior </w:t>
            </w:r>
            <w:r w:rsidR="00827CDF" w:rsidRPr="00A42C69">
              <w:rPr>
                <w:rFonts w:cs="Arial"/>
                <w:szCs w:val="24"/>
                <w:lang w:val="en-CA"/>
              </w:rPr>
              <w:t>C</w:t>
            </w:r>
            <w:r w:rsidRPr="00A42C69">
              <w:rPr>
                <w:rFonts w:cs="Arial"/>
                <w:szCs w:val="24"/>
                <w:lang w:val="en-CA"/>
              </w:rPr>
              <w:t>onditions.</w:t>
            </w:r>
          </w:p>
        </w:tc>
      </w:tr>
    </w:tbl>
    <w:p w14:paraId="451A1F5B" w14:textId="77777777" w:rsidR="000F7169" w:rsidRPr="00380424" w:rsidRDefault="000F7169" w:rsidP="00380424">
      <w:pPr>
        <w:suppressAutoHyphens/>
        <w:jc w:val="both"/>
        <w:rPr>
          <w:rFonts w:cs="Arial"/>
          <w:snapToGrid w:val="0"/>
          <w:szCs w:val="24"/>
          <w:lang w:val="en-CA"/>
        </w:rPr>
      </w:pPr>
    </w:p>
    <w:sectPr w:rsidR="000F7169" w:rsidRPr="00380424" w:rsidSect="00BF4767">
      <w:headerReference w:type="default" r:id="rId8"/>
      <w:pgSz w:w="12240" w:h="15840" w:code="1"/>
      <w:pgMar w:top="864" w:right="1440" w:bottom="864"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BA73" w14:textId="77777777" w:rsidR="00F21251" w:rsidRDefault="00F21251" w:rsidP="00703EF4">
      <w:r>
        <w:separator/>
      </w:r>
    </w:p>
  </w:endnote>
  <w:endnote w:type="continuationSeparator" w:id="0">
    <w:p w14:paraId="3C03C05F" w14:textId="77777777" w:rsidR="00F21251" w:rsidRDefault="00F21251" w:rsidP="0070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1E0B" w14:textId="77777777" w:rsidR="00F21251" w:rsidRDefault="00F21251" w:rsidP="00703EF4">
      <w:r>
        <w:separator/>
      </w:r>
    </w:p>
  </w:footnote>
  <w:footnote w:type="continuationSeparator" w:id="0">
    <w:p w14:paraId="63DC26B5" w14:textId="77777777" w:rsidR="00F21251" w:rsidRDefault="00F21251" w:rsidP="00703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9928" w14:textId="29F5A67C" w:rsidR="00573D6B" w:rsidRDefault="00573D6B" w:rsidP="0028454F">
    <w:pPr>
      <w:pStyle w:val="Footer"/>
      <w:pBdr>
        <w:bottom w:val="single" w:sz="4" w:space="1" w:color="auto"/>
      </w:pBdr>
      <w:tabs>
        <w:tab w:val="clear" w:pos="4680"/>
        <w:tab w:val="right" w:pos="15300"/>
      </w:tabs>
      <w:rPr>
        <w:sz w:val="20"/>
      </w:rPr>
    </w:pPr>
    <w:r>
      <w:rPr>
        <w:noProof/>
      </w:rPr>
      <mc:AlternateContent>
        <mc:Choice Requires="wps">
          <w:drawing>
            <wp:anchor distT="0" distB="0" distL="114300" distR="114300" simplePos="0" relativeHeight="251660288" behindDoc="1" locked="0" layoutInCell="0" allowOverlap="1" wp14:anchorId="74190F27" wp14:editId="00674D19">
              <wp:simplePos x="0" y="0"/>
              <wp:positionH relativeFrom="margin">
                <wp:align>center</wp:align>
              </wp:positionH>
              <wp:positionV relativeFrom="margin">
                <wp:align>center</wp:align>
              </wp:positionV>
              <wp:extent cx="7261860" cy="1116965"/>
              <wp:effectExtent l="0" t="2076450" r="0" b="208343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1860" cy="1116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CE20B1" w14:textId="77777777" w:rsidR="00573D6B" w:rsidRDefault="00573D6B" w:rsidP="00FD4EAE">
                          <w:pPr>
                            <w:pStyle w:val="NormalWeb"/>
                            <w:spacing w:before="0" w:beforeAutospacing="0" w:after="0" w:afterAutospacing="0"/>
                            <w:jc w:val="center"/>
                            <w:rPr>
                              <w:rFonts w:hint="default"/>
                            </w:rPr>
                          </w:pPr>
                          <w:r>
                            <w:rPr>
                              <w:rFonts w:ascii="Arial" w:hAnsi="Arial" w:cs="Arial"/>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190F27" id="_x0000_t202" coordsize="21600,21600" o:spt="202" path="m,l,21600r21600,l21600,xe">
              <v:stroke joinstyle="miter"/>
              <v:path gradientshapeok="t" o:connecttype="rect"/>
            </v:shapetype>
            <v:shape id="WordArt 1" o:spid="_x0000_s1026" type="#_x0000_t202" style="position:absolute;margin-left:0;margin-top:0;width:571.8pt;height:8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" o:allowincell="f" filled="f" stroked="f">
              <v:stroke joinstyle="round"/>
              <o:lock v:ext="edit" shapetype="t"/>
              <v:textbox style="mso-fit-shape-to-text:t">
                <w:txbxContent>
                  <w:p w14:paraId="68CE20B1" w14:textId="77777777" w:rsidR="00573D6B" w:rsidRDefault="00573D6B" w:rsidP="00FD4EAE">
                    <w:pPr>
                      <w:pStyle w:val="NormalWeb"/>
                      <w:spacing w:before="0" w:beforeAutospacing="0" w:after="0" w:afterAutospacing="0"/>
                      <w:jc w:val="center"/>
                      <w:rPr>
                        <w:rFonts w:hint="default"/>
                      </w:rPr>
                    </w:pPr>
                    <w:r>
                      <w:rPr>
                        <w:rFonts w:ascii="Arial" w:hAnsi="Arial" w:cs="Arial"/>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r w:rsidRPr="00147535">
      <w:rPr>
        <w:sz w:val="20"/>
      </w:rPr>
      <w:t>20</w:t>
    </w:r>
    <w:r w:rsidR="00D57EA3">
      <w:rPr>
        <w:sz w:val="20"/>
      </w:rPr>
      <w:t>21</w:t>
    </w:r>
    <w:r w:rsidRPr="00147535">
      <w:rPr>
        <w:sz w:val="20"/>
      </w:rPr>
      <w:t>-20</w:t>
    </w:r>
    <w:r>
      <w:rPr>
        <w:sz w:val="20"/>
      </w:rPr>
      <w:t>2</w:t>
    </w:r>
    <w:r w:rsidR="00D57EA3">
      <w:rPr>
        <w:sz w:val="20"/>
      </w:rPr>
      <w:t>4</w:t>
    </w:r>
    <w:r w:rsidRPr="00147535">
      <w:rPr>
        <w:sz w:val="20"/>
      </w:rPr>
      <w:t xml:space="preserve"> Contract </w:t>
    </w:r>
    <w:r>
      <w:rPr>
        <w:sz w:val="20"/>
      </w:rPr>
      <w:t>S</w:t>
    </w:r>
    <w:r w:rsidRPr="00147535">
      <w:rPr>
        <w:sz w:val="20"/>
      </w:rPr>
      <w:t>ummary</w:t>
    </w:r>
    <w:r>
      <w:rPr>
        <w:sz w:val="20"/>
      </w:rPr>
      <w:tab/>
    </w:r>
    <w:r w:rsidRPr="00147535">
      <w:rPr>
        <w:sz w:val="20"/>
      </w:rPr>
      <w:t xml:space="preserve">Page </w:t>
    </w:r>
    <w:r w:rsidRPr="00147535">
      <w:rPr>
        <w:sz w:val="20"/>
      </w:rPr>
      <w:fldChar w:fldCharType="begin"/>
    </w:r>
    <w:r w:rsidRPr="00147535">
      <w:rPr>
        <w:sz w:val="20"/>
      </w:rPr>
      <w:instrText xml:space="preserve"> PAGE </w:instrText>
    </w:r>
    <w:r w:rsidRPr="00147535">
      <w:rPr>
        <w:sz w:val="20"/>
      </w:rPr>
      <w:fldChar w:fldCharType="separate"/>
    </w:r>
    <w:r w:rsidR="0063698D">
      <w:rPr>
        <w:noProof/>
        <w:sz w:val="20"/>
      </w:rPr>
      <w:t>36</w:t>
    </w:r>
    <w:r w:rsidRPr="00147535">
      <w:rPr>
        <w:sz w:val="20"/>
      </w:rPr>
      <w:fldChar w:fldCharType="end"/>
    </w:r>
    <w:r w:rsidRPr="00147535">
      <w:rPr>
        <w:sz w:val="20"/>
      </w:rPr>
      <w:t xml:space="preserve"> of </w:t>
    </w:r>
    <w:r w:rsidRPr="00147535">
      <w:rPr>
        <w:sz w:val="20"/>
      </w:rPr>
      <w:fldChar w:fldCharType="begin"/>
    </w:r>
    <w:r w:rsidRPr="00147535">
      <w:rPr>
        <w:sz w:val="20"/>
      </w:rPr>
      <w:instrText xml:space="preserve"> NUMPAGES </w:instrText>
    </w:r>
    <w:r w:rsidRPr="00147535">
      <w:rPr>
        <w:sz w:val="20"/>
      </w:rPr>
      <w:fldChar w:fldCharType="separate"/>
    </w:r>
    <w:r w:rsidR="0063698D">
      <w:rPr>
        <w:noProof/>
        <w:sz w:val="20"/>
      </w:rPr>
      <w:t>40</w:t>
    </w:r>
    <w:r w:rsidRPr="00147535">
      <w:rPr>
        <w:sz w:val="20"/>
      </w:rPr>
      <w:fldChar w:fldCharType="end"/>
    </w:r>
  </w:p>
  <w:p w14:paraId="2D39480F" w14:textId="77777777" w:rsidR="00573D6B" w:rsidRPr="0028454F" w:rsidRDefault="00573D6B" w:rsidP="00284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484"/>
    <w:multiLevelType w:val="hybridMultilevel"/>
    <w:tmpl w:val="A64415C8"/>
    <w:lvl w:ilvl="0" w:tplc="FEB86748">
      <w:start w:val="1"/>
      <w:numFmt w:val="bullet"/>
      <w:lvlText w:val="•"/>
      <w:lvlJc w:val="left"/>
      <w:pPr>
        <w:tabs>
          <w:tab w:val="num" w:pos="720"/>
        </w:tabs>
        <w:ind w:left="720" w:hanging="360"/>
      </w:pPr>
      <w:rPr>
        <w:rFonts w:ascii="Times New Roman" w:hAnsi="Times New Roman" w:hint="default"/>
      </w:rPr>
    </w:lvl>
    <w:lvl w:ilvl="1" w:tplc="C4D80D2A" w:tentative="1">
      <w:start w:val="1"/>
      <w:numFmt w:val="bullet"/>
      <w:lvlText w:val="•"/>
      <w:lvlJc w:val="left"/>
      <w:pPr>
        <w:tabs>
          <w:tab w:val="num" w:pos="1440"/>
        </w:tabs>
        <w:ind w:left="1440" w:hanging="360"/>
      </w:pPr>
      <w:rPr>
        <w:rFonts w:ascii="Times New Roman" w:hAnsi="Times New Roman" w:hint="default"/>
      </w:rPr>
    </w:lvl>
    <w:lvl w:ilvl="2" w:tplc="409C189E" w:tentative="1">
      <w:start w:val="1"/>
      <w:numFmt w:val="bullet"/>
      <w:lvlText w:val="•"/>
      <w:lvlJc w:val="left"/>
      <w:pPr>
        <w:tabs>
          <w:tab w:val="num" w:pos="2160"/>
        </w:tabs>
        <w:ind w:left="2160" w:hanging="360"/>
      </w:pPr>
      <w:rPr>
        <w:rFonts w:ascii="Times New Roman" w:hAnsi="Times New Roman" w:hint="default"/>
      </w:rPr>
    </w:lvl>
    <w:lvl w:ilvl="3" w:tplc="EEC22C00" w:tentative="1">
      <w:start w:val="1"/>
      <w:numFmt w:val="bullet"/>
      <w:lvlText w:val="•"/>
      <w:lvlJc w:val="left"/>
      <w:pPr>
        <w:tabs>
          <w:tab w:val="num" w:pos="2880"/>
        </w:tabs>
        <w:ind w:left="2880" w:hanging="360"/>
      </w:pPr>
      <w:rPr>
        <w:rFonts w:ascii="Times New Roman" w:hAnsi="Times New Roman" w:hint="default"/>
      </w:rPr>
    </w:lvl>
    <w:lvl w:ilvl="4" w:tplc="6946351E" w:tentative="1">
      <w:start w:val="1"/>
      <w:numFmt w:val="bullet"/>
      <w:lvlText w:val="•"/>
      <w:lvlJc w:val="left"/>
      <w:pPr>
        <w:tabs>
          <w:tab w:val="num" w:pos="3600"/>
        </w:tabs>
        <w:ind w:left="3600" w:hanging="360"/>
      </w:pPr>
      <w:rPr>
        <w:rFonts w:ascii="Times New Roman" w:hAnsi="Times New Roman" w:hint="default"/>
      </w:rPr>
    </w:lvl>
    <w:lvl w:ilvl="5" w:tplc="2048C7DA" w:tentative="1">
      <w:start w:val="1"/>
      <w:numFmt w:val="bullet"/>
      <w:lvlText w:val="•"/>
      <w:lvlJc w:val="left"/>
      <w:pPr>
        <w:tabs>
          <w:tab w:val="num" w:pos="4320"/>
        </w:tabs>
        <w:ind w:left="4320" w:hanging="360"/>
      </w:pPr>
      <w:rPr>
        <w:rFonts w:ascii="Times New Roman" w:hAnsi="Times New Roman" w:hint="default"/>
      </w:rPr>
    </w:lvl>
    <w:lvl w:ilvl="6" w:tplc="969441F8" w:tentative="1">
      <w:start w:val="1"/>
      <w:numFmt w:val="bullet"/>
      <w:lvlText w:val="•"/>
      <w:lvlJc w:val="left"/>
      <w:pPr>
        <w:tabs>
          <w:tab w:val="num" w:pos="5040"/>
        </w:tabs>
        <w:ind w:left="5040" w:hanging="360"/>
      </w:pPr>
      <w:rPr>
        <w:rFonts w:ascii="Times New Roman" w:hAnsi="Times New Roman" w:hint="default"/>
      </w:rPr>
    </w:lvl>
    <w:lvl w:ilvl="7" w:tplc="2460CABE" w:tentative="1">
      <w:start w:val="1"/>
      <w:numFmt w:val="bullet"/>
      <w:lvlText w:val="•"/>
      <w:lvlJc w:val="left"/>
      <w:pPr>
        <w:tabs>
          <w:tab w:val="num" w:pos="5760"/>
        </w:tabs>
        <w:ind w:left="5760" w:hanging="360"/>
      </w:pPr>
      <w:rPr>
        <w:rFonts w:ascii="Times New Roman" w:hAnsi="Times New Roman" w:hint="default"/>
      </w:rPr>
    </w:lvl>
    <w:lvl w:ilvl="8" w:tplc="76E6E4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5B1E1F"/>
    <w:multiLevelType w:val="hybridMultilevel"/>
    <w:tmpl w:val="AE905B90"/>
    <w:lvl w:ilvl="0" w:tplc="37FE75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450734"/>
    <w:multiLevelType w:val="hybridMultilevel"/>
    <w:tmpl w:val="2A485010"/>
    <w:lvl w:ilvl="0" w:tplc="2DE6225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F34ADD"/>
    <w:multiLevelType w:val="hybridMultilevel"/>
    <w:tmpl w:val="7A5820B4"/>
    <w:lvl w:ilvl="0" w:tplc="FAA652CA">
      <w:start w:val="1"/>
      <w:numFmt w:val="bullet"/>
      <w:lvlText w:val="•"/>
      <w:lvlJc w:val="left"/>
      <w:pPr>
        <w:tabs>
          <w:tab w:val="num" w:pos="720"/>
        </w:tabs>
        <w:ind w:left="720" w:hanging="360"/>
      </w:pPr>
      <w:rPr>
        <w:rFonts w:ascii="Times New Roman" w:hAnsi="Times New Roman" w:hint="default"/>
      </w:rPr>
    </w:lvl>
    <w:lvl w:ilvl="1" w:tplc="67BE50EA" w:tentative="1">
      <w:start w:val="1"/>
      <w:numFmt w:val="bullet"/>
      <w:lvlText w:val="•"/>
      <w:lvlJc w:val="left"/>
      <w:pPr>
        <w:tabs>
          <w:tab w:val="num" w:pos="1440"/>
        </w:tabs>
        <w:ind w:left="1440" w:hanging="360"/>
      </w:pPr>
      <w:rPr>
        <w:rFonts w:ascii="Times New Roman" w:hAnsi="Times New Roman" w:hint="default"/>
      </w:rPr>
    </w:lvl>
    <w:lvl w:ilvl="2" w:tplc="AEA0BBAE" w:tentative="1">
      <w:start w:val="1"/>
      <w:numFmt w:val="bullet"/>
      <w:lvlText w:val="•"/>
      <w:lvlJc w:val="left"/>
      <w:pPr>
        <w:tabs>
          <w:tab w:val="num" w:pos="2160"/>
        </w:tabs>
        <w:ind w:left="2160" w:hanging="360"/>
      </w:pPr>
      <w:rPr>
        <w:rFonts w:ascii="Times New Roman" w:hAnsi="Times New Roman" w:hint="default"/>
      </w:rPr>
    </w:lvl>
    <w:lvl w:ilvl="3" w:tplc="8C007EEA" w:tentative="1">
      <w:start w:val="1"/>
      <w:numFmt w:val="bullet"/>
      <w:lvlText w:val="•"/>
      <w:lvlJc w:val="left"/>
      <w:pPr>
        <w:tabs>
          <w:tab w:val="num" w:pos="2880"/>
        </w:tabs>
        <w:ind w:left="2880" w:hanging="360"/>
      </w:pPr>
      <w:rPr>
        <w:rFonts w:ascii="Times New Roman" w:hAnsi="Times New Roman" w:hint="default"/>
      </w:rPr>
    </w:lvl>
    <w:lvl w:ilvl="4" w:tplc="5DE8EA50" w:tentative="1">
      <w:start w:val="1"/>
      <w:numFmt w:val="bullet"/>
      <w:lvlText w:val="•"/>
      <w:lvlJc w:val="left"/>
      <w:pPr>
        <w:tabs>
          <w:tab w:val="num" w:pos="3600"/>
        </w:tabs>
        <w:ind w:left="3600" w:hanging="360"/>
      </w:pPr>
      <w:rPr>
        <w:rFonts w:ascii="Times New Roman" w:hAnsi="Times New Roman" w:hint="default"/>
      </w:rPr>
    </w:lvl>
    <w:lvl w:ilvl="5" w:tplc="8160E082" w:tentative="1">
      <w:start w:val="1"/>
      <w:numFmt w:val="bullet"/>
      <w:lvlText w:val="•"/>
      <w:lvlJc w:val="left"/>
      <w:pPr>
        <w:tabs>
          <w:tab w:val="num" w:pos="4320"/>
        </w:tabs>
        <w:ind w:left="4320" w:hanging="360"/>
      </w:pPr>
      <w:rPr>
        <w:rFonts w:ascii="Times New Roman" w:hAnsi="Times New Roman" w:hint="default"/>
      </w:rPr>
    </w:lvl>
    <w:lvl w:ilvl="6" w:tplc="7B5E5F62" w:tentative="1">
      <w:start w:val="1"/>
      <w:numFmt w:val="bullet"/>
      <w:lvlText w:val="•"/>
      <w:lvlJc w:val="left"/>
      <w:pPr>
        <w:tabs>
          <w:tab w:val="num" w:pos="5040"/>
        </w:tabs>
        <w:ind w:left="5040" w:hanging="360"/>
      </w:pPr>
      <w:rPr>
        <w:rFonts w:ascii="Times New Roman" w:hAnsi="Times New Roman" w:hint="default"/>
      </w:rPr>
    </w:lvl>
    <w:lvl w:ilvl="7" w:tplc="A6221AF4" w:tentative="1">
      <w:start w:val="1"/>
      <w:numFmt w:val="bullet"/>
      <w:lvlText w:val="•"/>
      <w:lvlJc w:val="left"/>
      <w:pPr>
        <w:tabs>
          <w:tab w:val="num" w:pos="5760"/>
        </w:tabs>
        <w:ind w:left="5760" w:hanging="360"/>
      </w:pPr>
      <w:rPr>
        <w:rFonts w:ascii="Times New Roman" w:hAnsi="Times New Roman" w:hint="default"/>
      </w:rPr>
    </w:lvl>
    <w:lvl w:ilvl="8" w:tplc="56BCE3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33DF6"/>
    <w:multiLevelType w:val="hybridMultilevel"/>
    <w:tmpl w:val="713ED8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244AAB"/>
    <w:multiLevelType w:val="hybridMultilevel"/>
    <w:tmpl w:val="8ECE02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B611E98"/>
    <w:multiLevelType w:val="hybridMultilevel"/>
    <w:tmpl w:val="DDACB8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ECA7331"/>
    <w:multiLevelType w:val="hybridMultilevel"/>
    <w:tmpl w:val="BE00A498"/>
    <w:lvl w:ilvl="0" w:tplc="E1A4DC7C">
      <w:start w:val="1"/>
      <w:numFmt w:val="bullet"/>
      <w:lvlText w:val="•"/>
      <w:lvlJc w:val="left"/>
      <w:pPr>
        <w:tabs>
          <w:tab w:val="num" w:pos="720"/>
        </w:tabs>
        <w:ind w:left="720" w:hanging="360"/>
      </w:pPr>
      <w:rPr>
        <w:rFonts w:ascii="Times New Roman" w:hAnsi="Times New Roman" w:hint="default"/>
      </w:rPr>
    </w:lvl>
    <w:lvl w:ilvl="1" w:tplc="450C651E" w:tentative="1">
      <w:start w:val="1"/>
      <w:numFmt w:val="bullet"/>
      <w:lvlText w:val="•"/>
      <w:lvlJc w:val="left"/>
      <w:pPr>
        <w:tabs>
          <w:tab w:val="num" w:pos="1440"/>
        </w:tabs>
        <w:ind w:left="1440" w:hanging="360"/>
      </w:pPr>
      <w:rPr>
        <w:rFonts w:ascii="Times New Roman" w:hAnsi="Times New Roman" w:hint="default"/>
      </w:rPr>
    </w:lvl>
    <w:lvl w:ilvl="2" w:tplc="C7ACBF74" w:tentative="1">
      <w:start w:val="1"/>
      <w:numFmt w:val="bullet"/>
      <w:lvlText w:val="•"/>
      <w:lvlJc w:val="left"/>
      <w:pPr>
        <w:tabs>
          <w:tab w:val="num" w:pos="2160"/>
        </w:tabs>
        <w:ind w:left="2160" w:hanging="360"/>
      </w:pPr>
      <w:rPr>
        <w:rFonts w:ascii="Times New Roman" w:hAnsi="Times New Roman" w:hint="default"/>
      </w:rPr>
    </w:lvl>
    <w:lvl w:ilvl="3" w:tplc="667AECA6" w:tentative="1">
      <w:start w:val="1"/>
      <w:numFmt w:val="bullet"/>
      <w:lvlText w:val="•"/>
      <w:lvlJc w:val="left"/>
      <w:pPr>
        <w:tabs>
          <w:tab w:val="num" w:pos="2880"/>
        </w:tabs>
        <w:ind w:left="2880" w:hanging="360"/>
      </w:pPr>
      <w:rPr>
        <w:rFonts w:ascii="Times New Roman" w:hAnsi="Times New Roman" w:hint="default"/>
      </w:rPr>
    </w:lvl>
    <w:lvl w:ilvl="4" w:tplc="23D6211E" w:tentative="1">
      <w:start w:val="1"/>
      <w:numFmt w:val="bullet"/>
      <w:lvlText w:val="•"/>
      <w:lvlJc w:val="left"/>
      <w:pPr>
        <w:tabs>
          <w:tab w:val="num" w:pos="3600"/>
        </w:tabs>
        <w:ind w:left="3600" w:hanging="360"/>
      </w:pPr>
      <w:rPr>
        <w:rFonts w:ascii="Times New Roman" w:hAnsi="Times New Roman" w:hint="default"/>
      </w:rPr>
    </w:lvl>
    <w:lvl w:ilvl="5" w:tplc="BEDC77B0" w:tentative="1">
      <w:start w:val="1"/>
      <w:numFmt w:val="bullet"/>
      <w:lvlText w:val="•"/>
      <w:lvlJc w:val="left"/>
      <w:pPr>
        <w:tabs>
          <w:tab w:val="num" w:pos="4320"/>
        </w:tabs>
        <w:ind w:left="4320" w:hanging="360"/>
      </w:pPr>
      <w:rPr>
        <w:rFonts w:ascii="Times New Roman" w:hAnsi="Times New Roman" w:hint="default"/>
      </w:rPr>
    </w:lvl>
    <w:lvl w:ilvl="6" w:tplc="2F320C42" w:tentative="1">
      <w:start w:val="1"/>
      <w:numFmt w:val="bullet"/>
      <w:lvlText w:val="•"/>
      <w:lvlJc w:val="left"/>
      <w:pPr>
        <w:tabs>
          <w:tab w:val="num" w:pos="5040"/>
        </w:tabs>
        <w:ind w:left="5040" w:hanging="360"/>
      </w:pPr>
      <w:rPr>
        <w:rFonts w:ascii="Times New Roman" w:hAnsi="Times New Roman" w:hint="default"/>
      </w:rPr>
    </w:lvl>
    <w:lvl w:ilvl="7" w:tplc="888260F2" w:tentative="1">
      <w:start w:val="1"/>
      <w:numFmt w:val="bullet"/>
      <w:lvlText w:val="•"/>
      <w:lvlJc w:val="left"/>
      <w:pPr>
        <w:tabs>
          <w:tab w:val="num" w:pos="5760"/>
        </w:tabs>
        <w:ind w:left="5760" w:hanging="360"/>
      </w:pPr>
      <w:rPr>
        <w:rFonts w:ascii="Times New Roman" w:hAnsi="Times New Roman" w:hint="default"/>
      </w:rPr>
    </w:lvl>
    <w:lvl w:ilvl="8" w:tplc="A704E8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205401"/>
    <w:multiLevelType w:val="hybridMultilevel"/>
    <w:tmpl w:val="C08645D4"/>
    <w:lvl w:ilvl="0" w:tplc="2A5203EE">
      <w:start w:val="1"/>
      <w:numFmt w:val="bullet"/>
      <w:lvlText w:val="•"/>
      <w:lvlJc w:val="left"/>
      <w:pPr>
        <w:tabs>
          <w:tab w:val="num" w:pos="720"/>
        </w:tabs>
        <w:ind w:left="720" w:hanging="360"/>
      </w:pPr>
      <w:rPr>
        <w:rFonts w:ascii="Times New Roman" w:hAnsi="Times New Roman" w:hint="default"/>
      </w:rPr>
    </w:lvl>
    <w:lvl w:ilvl="1" w:tplc="FBBAB26C" w:tentative="1">
      <w:start w:val="1"/>
      <w:numFmt w:val="bullet"/>
      <w:lvlText w:val="•"/>
      <w:lvlJc w:val="left"/>
      <w:pPr>
        <w:tabs>
          <w:tab w:val="num" w:pos="1440"/>
        </w:tabs>
        <w:ind w:left="1440" w:hanging="360"/>
      </w:pPr>
      <w:rPr>
        <w:rFonts w:ascii="Times New Roman" w:hAnsi="Times New Roman" w:hint="default"/>
      </w:rPr>
    </w:lvl>
    <w:lvl w:ilvl="2" w:tplc="8746F5F2" w:tentative="1">
      <w:start w:val="1"/>
      <w:numFmt w:val="bullet"/>
      <w:lvlText w:val="•"/>
      <w:lvlJc w:val="left"/>
      <w:pPr>
        <w:tabs>
          <w:tab w:val="num" w:pos="2160"/>
        </w:tabs>
        <w:ind w:left="2160" w:hanging="360"/>
      </w:pPr>
      <w:rPr>
        <w:rFonts w:ascii="Times New Roman" w:hAnsi="Times New Roman" w:hint="default"/>
      </w:rPr>
    </w:lvl>
    <w:lvl w:ilvl="3" w:tplc="F886E3A2" w:tentative="1">
      <w:start w:val="1"/>
      <w:numFmt w:val="bullet"/>
      <w:lvlText w:val="•"/>
      <w:lvlJc w:val="left"/>
      <w:pPr>
        <w:tabs>
          <w:tab w:val="num" w:pos="2880"/>
        </w:tabs>
        <w:ind w:left="2880" w:hanging="360"/>
      </w:pPr>
      <w:rPr>
        <w:rFonts w:ascii="Times New Roman" w:hAnsi="Times New Roman" w:hint="default"/>
      </w:rPr>
    </w:lvl>
    <w:lvl w:ilvl="4" w:tplc="4852EAF8" w:tentative="1">
      <w:start w:val="1"/>
      <w:numFmt w:val="bullet"/>
      <w:lvlText w:val="•"/>
      <w:lvlJc w:val="left"/>
      <w:pPr>
        <w:tabs>
          <w:tab w:val="num" w:pos="3600"/>
        </w:tabs>
        <w:ind w:left="3600" w:hanging="360"/>
      </w:pPr>
      <w:rPr>
        <w:rFonts w:ascii="Times New Roman" w:hAnsi="Times New Roman" w:hint="default"/>
      </w:rPr>
    </w:lvl>
    <w:lvl w:ilvl="5" w:tplc="DB74997C" w:tentative="1">
      <w:start w:val="1"/>
      <w:numFmt w:val="bullet"/>
      <w:lvlText w:val="•"/>
      <w:lvlJc w:val="left"/>
      <w:pPr>
        <w:tabs>
          <w:tab w:val="num" w:pos="4320"/>
        </w:tabs>
        <w:ind w:left="4320" w:hanging="360"/>
      </w:pPr>
      <w:rPr>
        <w:rFonts w:ascii="Times New Roman" w:hAnsi="Times New Roman" w:hint="default"/>
      </w:rPr>
    </w:lvl>
    <w:lvl w:ilvl="6" w:tplc="D2D84290" w:tentative="1">
      <w:start w:val="1"/>
      <w:numFmt w:val="bullet"/>
      <w:lvlText w:val="•"/>
      <w:lvlJc w:val="left"/>
      <w:pPr>
        <w:tabs>
          <w:tab w:val="num" w:pos="5040"/>
        </w:tabs>
        <w:ind w:left="5040" w:hanging="360"/>
      </w:pPr>
      <w:rPr>
        <w:rFonts w:ascii="Times New Roman" w:hAnsi="Times New Roman" w:hint="default"/>
      </w:rPr>
    </w:lvl>
    <w:lvl w:ilvl="7" w:tplc="1324A4EA" w:tentative="1">
      <w:start w:val="1"/>
      <w:numFmt w:val="bullet"/>
      <w:lvlText w:val="•"/>
      <w:lvlJc w:val="left"/>
      <w:pPr>
        <w:tabs>
          <w:tab w:val="num" w:pos="5760"/>
        </w:tabs>
        <w:ind w:left="5760" w:hanging="360"/>
      </w:pPr>
      <w:rPr>
        <w:rFonts w:ascii="Times New Roman" w:hAnsi="Times New Roman" w:hint="default"/>
      </w:rPr>
    </w:lvl>
    <w:lvl w:ilvl="8" w:tplc="12DAB4D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D31BF8"/>
    <w:multiLevelType w:val="hybridMultilevel"/>
    <w:tmpl w:val="0F22CC40"/>
    <w:lvl w:ilvl="0" w:tplc="F74CD7D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6E5489"/>
    <w:multiLevelType w:val="hybridMultilevel"/>
    <w:tmpl w:val="BD68C396"/>
    <w:lvl w:ilvl="0" w:tplc="F154BDEA">
      <w:start w:val="1"/>
      <w:numFmt w:val="bullet"/>
      <w:lvlText w:val="•"/>
      <w:lvlJc w:val="left"/>
      <w:pPr>
        <w:tabs>
          <w:tab w:val="num" w:pos="720"/>
        </w:tabs>
        <w:ind w:left="720" w:hanging="360"/>
      </w:pPr>
      <w:rPr>
        <w:rFonts w:ascii="Times New Roman" w:hAnsi="Times New Roman" w:hint="default"/>
      </w:rPr>
    </w:lvl>
    <w:lvl w:ilvl="1" w:tplc="45566CEE" w:tentative="1">
      <w:start w:val="1"/>
      <w:numFmt w:val="bullet"/>
      <w:lvlText w:val="•"/>
      <w:lvlJc w:val="left"/>
      <w:pPr>
        <w:tabs>
          <w:tab w:val="num" w:pos="1440"/>
        </w:tabs>
        <w:ind w:left="1440" w:hanging="360"/>
      </w:pPr>
      <w:rPr>
        <w:rFonts w:ascii="Times New Roman" w:hAnsi="Times New Roman" w:hint="default"/>
      </w:rPr>
    </w:lvl>
    <w:lvl w:ilvl="2" w:tplc="7B12072A" w:tentative="1">
      <w:start w:val="1"/>
      <w:numFmt w:val="bullet"/>
      <w:lvlText w:val="•"/>
      <w:lvlJc w:val="left"/>
      <w:pPr>
        <w:tabs>
          <w:tab w:val="num" w:pos="2160"/>
        </w:tabs>
        <w:ind w:left="2160" w:hanging="360"/>
      </w:pPr>
      <w:rPr>
        <w:rFonts w:ascii="Times New Roman" w:hAnsi="Times New Roman" w:hint="default"/>
      </w:rPr>
    </w:lvl>
    <w:lvl w:ilvl="3" w:tplc="31DAD95A" w:tentative="1">
      <w:start w:val="1"/>
      <w:numFmt w:val="bullet"/>
      <w:lvlText w:val="•"/>
      <w:lvlJc w:val="left"/>
      <w:pPr>
        <w:tabs>
          <w:tab w:val="num" w:pos="2880"/>
        </w:tabs>
        <w:ind w:left="2880" w:hanging="360"/>
      </w:pPr>
      <w:rPr>
        <w:rFonts w:ascii="Times New Roman" w:hAnsi="Times New Roman" w:hint="default"/>
      </w:rPr>
    </w:lvl>
    <w:lvl w:ilvl="4" w:tplc="DBA003A6" w:tentative="1">
      <w:start w:val="1"/>
      <w:numFmt w:val="bullet"/>
      <w:lvlText w:val="•"/>
      <w:lvlJc w:val="left"/>
      <w:pPr>
        <w:tabs>
          <w:tab w:val="num" w:pos="3600"/>
        </w:tabs>
        <w:ind w:left="3600" w:hanging="360"/>
      </w:pPr>
      <w:rPr>
        <w:rFonts w:ascii="Times New Roman" w:hAnsi="Times New Roman" w:hint="default"/>
      </w:rPr>
    </w:lvl>
    <w:lvl w:ilvl="5" w:tplc="4BA6754E" w:tentative="1">
      <w:start w:val="1"/>
      <w:numFmt w:val="bullet"/>
      <w:lvlText w:val="•"/>
      <w:lvlJc w:val="left"/>
      <w:pPr>
        <w:tabs>
          <w:tab w:val="num" w:pos="4320"/>
        </w:tabs>
        <w:ind w:left="4320" w:hanging="360"/>
      </w:pPr>
      <w:rPr>
        <w:rFonts w:ascii="Times New Roman" w:hAnsi="Times New Roman" w:hint="default"/>
      </w:rPr>
    </w:lvl>
    <w:lvl w:ilvl="6" w:tplc="A6243064" w:tentative="1">
      <w:start w:val="1"/>
      <w:numFmt w:val="bullet"/>
      <w:lvlText w:val="•"/>
      <w:lvlJc w:val="left"/>
      <w:pPr>
        <w:tabs>
          <w:tab w:val="num" w:pos="5040"/>
        </w:tabs>
        <w:ind w:left="5040" w:hanging="360"/>
      </w:pPr>
      <w:rPr>
        <w:rFonts w:ascii="Times New Roman" w:hAnsi="Times New Roman" w:hint="default"/>
      </w:rPr>
    </w:lvl>
    <w:lvl w:ilvl="7" w:tplc="DF9AC324" w:tentative="1">
      <w:start w:val="1"/>
      <w:numFmt w:val="bullet"/>
      <w:lvlText w:val="•"/>
      <w:lvlJc w:val="left"/>
      <w:pPr>
        <w:tabs>
          <w:tab w:val="num" w:pos="5760"/>
        </w:tabs>
        <w:ind w:left="5760" w:hanging="360"/>
      </w:pPr>
      <w:rPr>
        <w:rFonts w:ascii="Times New Roman" w:hAnsi="Times New Roman" w:hint="default"/>
      </w:rPr>
    </w:lvl>
    <w:lvl w:ilvl="8" w:tplc="AE9E94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9A0590"/>
    <w:multiLevelType w:val="hybridMultilevel"/>
    <w:tmpl w:val="3CEED198"/>
    <w:lvl w:ilvl="0" w:tplc="4162A430">
      <w:start w:val="1"/>
      <w:numFmt w:val="bullet"/>
      <w:lvlText w:val="•"/>
      <w:lvlJc w:val="left"/>
      <w:pPr>
        <w:tabs>
          <w:tab w:val="num" w:pos="720"/>
        </w:tabs>
        <w:ind w:left="720" w:hanging="360"/>
      </w:pPr>
      <w:rPr>
        <w:rFonts w:ascii="Times New Roman" w:hAnsi="Times New Roman" w:hint="default"/>
      </w:rPr>
    </w:lvl>
    <w:lvl w:ilvl="1" w:tplc="47B2FD10" w:tentative="1">
      <w:start w:val="1"/>
      <w:numFmt w:val="bullet"/>
      <w:lvlText w:val="•"/>
      <w:lvlJc w:val="left"/>
      <w:pPr>
        <w:tabs>
          <w:tab w:val="num" w:pos="1440"/>
        </w:tabs>
        <w:ind w:left="1440" w:hanging="360"/>
      </w:pPr>
      <w:rPr>
        <w:rFonts w:ascii="Times New Roman" w:hAnsi="Times New Roman" w:hint="default"/>
      </w:rPr>
    </w:lvl>
    <w:lvl w:ilvl="2" w:tplc="E118E6DA" w:tentative="1">
      <w:start w:val="1"/>
      <w:numFmt w:val="bullet"/>
      <w:lvlText w:val="•"/>
      <w:lvlJc w:val="left"/>
      <w:pPr>
        <w:tabs>
          <w:tab w:val="num" w:pos="2160"/>
        </w:tabs>
        <w:ind w:left="2160" w:hanging="360"/>
      </w:pPr>
      <w:rPr>
        <w:rFonts w:ascii="Times New Roman" w:hAnsi="Times New Roman" w:hint="default"/>
      </w:rPr>
    </w:lvl>
    <w:lvl w:ilvl="3" w:tplc="EF8C71B6" w:tentative="1">
      <w:start w:val="1"/>
      <w:numFmt w:val="bullet"/>
      <w:lvlText w:val="•"/>
      <w:lvlJc w:val="left"/>
      <w:pPr>
        <w:tabs>
          <w:tab w:val="num" w:pos="2880"/>
        </w:tabs>
        <w:ind w:left="2880" w:hanging="360"/>
      </w:pPr>
      <w:rPr>
        <w:rFonts w:ascii="Times New Roman" w:hAnsi="Times New Roman" w:hint="default"/>
      </w:rPr>
    </w:lvl>
    <w:lvl w:ilvl="4" w:tplc="BF4EC544" w:tentative="1">
      <w:start w:val="1"/>
      <w:numFmt w:val="bullet"/>
      <w:lvlText w:val="•"/>
      <w:lvlJc w:val="left"/>
      <w:pPr>
        <w:tabs>
          <w:tab w:val="num" w:pos="3600"/>
        </w:tabs>
        <w:ind w:left="3600" w:hanging="360"/>
      </w:pPr>
      <w:rPr>
        <w:rFonts w:ascii="Times New Roman" w:hAnsi="Times New Roman" w:hint="default"/>
      </w:rPr>
    </w:lvl>
    <w:lvl w:ilvl="5" w:tplc="58981E58" w:tentative="1">
      <w:start w:val="1"/>
      <w:numFmt w:val="bullet"/>
      <w:lvlText w:val="•"/>
      <w:lvlJc w:val="left"/>
      <w:pPr>
        <w:tabs>
          <w:tab w:val="num" w:pos="4320"/>
        </w:tabs>
        <w:ind w:left="4320" w:hanging="360"/>
      </w:pPr>
      <w:rPr>
        <w:rFonts w:ascii="Times New Roman" w:hAnsi="Times New Roman" w:hint="default"/>
      </w:rPr>
    </w:lvl>
    <w:lvl w:ilvl="6" w:tplc="78DE74D8" w:tentative="1">
      <w:start w:val="1"/>
      <w:numFmt w:val="bullet"/>
      <w:lvlText w:val="•"/>
      <w:lvlJc w:val="left"/>
      <w:pPr>
        <w:tabs>
          <w:tab w:val="num" w:pos="5040"/>
        </w:tabs>
        <w:ind w:left="5040" w:hanging="360"/>
      </w:pPr>
      <w:rPr>
        <w:rFonts w:ascii="Times New Roman" w:hAnsi="Times New Roman" w:hint="default"/>
      </w:rPr>
    </w:lvl>
    <w:lvl w:ilvl="7" w:tplc="E2AEE536" w:tentative="1">
      <w:start w:val="1"/>
      <w:numFmt w:val="bullet"/>
      <w:lvlText w:val="•"/>
      <w:lvlJc w:val="left"/>
      <w:pPr>
        <w:tabs>
          <w:tab w:val="num" w:pos="5760"/>
        </w:tabs>
        <w:ind w:left="5760" w:hanging="360"/>
      </w:pPr>
      <w:rPr>
        <w:rFonts w:ascii="Times New Roman" w:hAnsi="Times New Roman" w:hint="default"/>
      </w:rPr>
    </w:lvl>
    <w:lvl w:ilvl="8" w:tplc="E46EFEE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1F1DA7"/>
    <w:multiLevelType w:val="hybridMultilevel"/>
    <w:tmpl w:val="BF0CB680"/>
    <w:lvl w:ilvl="0" w:tplc="BAEEE8E8">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B923918"/>
    <w:multiLevelType w:val="hybridMultilevel"/>
    <w:tmpl w:val="2D543346"/>
    <w:lvl w:ilvl="0" w:tplc="4AC4C0C6">
      <w:start w:val="1"/>
      <w:numFmt w:val="bullet"/>
      <w:lvlText w:val="•"/>
      <w:lvlJc w:val="left"/>
      <w:pPr>
        <w:tabs>
          <w:tab w:val="num" w:pos="720"/>
        </w:tabs>
        <w:ind w:left="720" w:hanging="360"/>
      </w:pPr>
      <w:rPr>
        <w:rFonts w:ascii="Times New Roman" w:hAnsi="Times New Roman" w:hint="default"/>
      </w:rPr>
    </w:lvl>
    <w:lvl w:ilvl="1" w:tplc="25BC17B0" w:tentative="1">
      <w:start w:val="1"/>
      <w:numFmt w:val="bullet"/>
      <w:lvlText w:val="•"/>
      <w:lvlJc w:val="left"/>
      <w:pPr>
        <w:tabs>
          <w:tab w:val="num" w:pos="1440"/>
        </w:tabs>
        <w:ind w:left="1440" w:hanging="360"/>
      </w:pPr>
      <w:rPr>
        <w:rFonts w:ascii="Times New Roman" w:hAnsi="Times New Roman" w:hint="default"/>
      </w:rPr>
    </w:lvl>
    <w:lvl w:ilvl="2" w:tplc="0DA0FFD4" w:tentative="1">
      <w:start w:val="1"/>
      <w:numFmt w:val="bullet"/>
      <w:lvlText w:val="•"/>
      <w:lvlJc w:val="left"/>
      <w:pPr>
        <w:tabs>
          <w:tab w:val="num" w:pos="2160"/>
        </w:tabs>
        <w:ind w:left="2160" w:hanging="360"/>
      </w:pPr>
      <w:rPr>
        <w:rFonts w:ascii="Times New Roman" w:hAnsi="Times New Roman" w:hint="default"/>
      </w:rPr>
    </w:lvl>
    <w:lvl w:ilvl="3" w:tplc="15FCC996" w:tentative="1">
      <w:start w:val="1"/>
      <w:numFmt w:val="bullet"/>
      <w:lvlText w:val="•"/>
      <w:lvlJc w:val="left"/>
      <w:pPr>
        <w:tabs>
          <w:tab w:val="num" w:pos="2880"/>
        </w:tabs>
        <w:ind w:left="2880" w:hanging="360"/>
      </w:pPr>
      <w:rPr>
        <w:rFonts w:ascii="Times New Roman" w:hAnsi="Times New Roman" w:hint="default"/>
      </w:rPr>
    </w:lvl>
    <w:lvl w:ilvl="4" w:tplc="14729ECC" w:tentative="1">
      <w:start w:val="1"/>
      <w:numFmt w:val="bullet"/>
      <w:lvlText w:val="•"/>
      <w:lvlJc w:val="left"/>
      <w:pPr>
        <w:tabs>
          <w:tab w:val="num" w:pos="3600"/>
        </w:tabs>
        <w:ind w:left="3600" w:hanging="360"/>
      </w:pPr>
      <w:rPr>
        <w:rFonts w:ascii="Times New Roman" w:hAnsi="Times New Roman" w:hint="default"/>
      </w:rPr>
    </w:lvl>
    <w:lvl w:ilvl="5" w:tplc="81702430" w:tentative="1">
      <w:start w:val="1"/>
      <w:numFmt w:val="bullet"/>
      <w:lvlText w:val="•"/>
      <w:lvlJc w:val="left"/>
      <w:pPr>
        <w:tabs>
          <w:tab w:val="num" w:pos="4320"/>
        </w:tabs>
        <w:ind w:left="4320" w:hanging="360"/>
      </w:pPr>
      <w:rPr>
        <w:rFonts w:ascii="Times New Roman" w:hAnsi="Times New Roman" w:hint="default"/>
      </w:rPr>
    </w:lvl>
    <w:lvl w:ilvl="6" w:tplc="BB4AA5DC" w:tentative="1">
      <w:start w:val="1"/>
      <w:numFmt w:val="bullet"/>
      <w:lvlText w:val="•"/>
      <w:lvlJc w:val="left"/>
      <w:pPr>
        <w:tabs>
          <w:tab w:val="num" w:pos="5040"/>
        </w:tabs>
        <w:ind w:left="5040" w:hanging="360"/>
      </w:pPr>
      <w:rPr>
        <w:rFonts w:ascii="Times New Roman" w:hAnsi="Times New Roman" w:hint="default"/>
      </w:rPr>
    </w:lvl>
    <w:lvl w:ilvl="7" w:tplc="575CB9BE" w:tentative="1">
      <w:start w:val="1"/>
      <w:numFmt w:val="bullet"/>
      <w:lvlText w:val="•"/>
      <w:lvlJc w:val="left"/>
      <w:pPr>
        <w:tabs>
          <w:tab w:val="num" w:pos="5760"/>
        </w:tabs>
        <w:ind w:left="5760" w:hanging="360"/>
      </w:pPr>
      <w:rPr>
        <w:rFonts w:ascii="Times New Roman" w:hAnsi="Times New Roman" w:hint="default"/>
      </w:rPr>
    </w:lvl>
    <w:lvl w:ilvl="8" w:tplc="3B105DC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D64845"/>
    <w:multiLevelType w:val="hybridMultilevel"/>
    <w:tmpl w:val="E59C4440"/>
    <w:lvl w:ilvl="0" w:tplc="104CA1EA">
      <w:start w:val="1"/>
      <w:numFmt w:val="decimal"/>
      <w:lvlText w:val="%1."/>
      <w:lvlJc w:val="left"/>
      <w:pPr>
        <w:tabs>
          <w:tab w:val="num" w:pos="1800"/>
        </w:tabs>
        <w:ind w:left="180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E0B0A97"/>
    <w:multiLevelType w:val="hybridMultilevel"/>
    <w:tmpl w:val="081C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70678"/>
    <w:multiLevelType w:val="hybridMultilevel"/>
    <w:tmpl w:val="D45EC066"/>
    <w:lvl w:ilvl="0" w:tplc="9760BE0A">
      <w:start w:val="1"/>
      <w:numFmt w:val="bullet"/>
      <w:lvlText w:val="•"/>
      <w:lvlJc w:val="left"/>
      <w:pPr>
        <w:tabs>
          <w:tab w:val="num" w:pos="720"/>
        </w:tabs>
        <w:ind w:left="720" w:hanging="360"/>
      </w:pPr>
      <w:rPr>
        <w:rFonts w:ascii="Times New Roman" w:hAnsi="Times New Roman" w:hint="default"/>
      </w:rPr>
    </w:lvl>
    <w:lvl w:ilvl="1" w:tplc="38FA5A10" w:tentative="1">
      <w:start w:val="1"/>
      <w:numFmt w:val="bullet"/>
      <w:lvlText w:val="•"/>
      <w:lvlJc w:val="left"/>
      <w:pPr>
        <w:tabs>
          <w:tab w:val="num" w:pos="1440"/>
        </w:tabs>
        <w:ind w:left="1440" w:hanging="360"/>
      </w:pPr>
      <w:rPr>
        <w:rFonts w:ascii="Times New Roman" w:hAnsi="Times New Roman" w:hint="default"/>
      </w:rPr>
    </w:lvl>
    <w:lvl w:ilvl="2" w:tplc="7F22C680" w:tentative="1">
      <w:start w:val="1"/>
      <w:numFmt w:val="bullet"/>
      <w:lvlText w:val="•"/>
      <w:lvlJc w:val="left"/>
      <w:pPr>
        <w:tabs>
          <w:tab w:val="num" w:pos="2160"/>
        </w:tabs>
        <w:ind w:left="2160" w:hanging="360"/>
      </w:pPr>
      <w:rPr>
        <w:rFonts w:ascii="Times New Roman" w:hAnsi="Times New Roman" w:hint="default"/>
      </w:rPr>
    </w:lvl>
    <w:lvl w:ilvl="3" w:tplc="A378AA90" w:tentative="1">
      <w:start w:val="1"/>
      <w:numFmt w:val="bullet"/>
      <w:lvlText w:val="•"/>
      <w:lvlJc w:val="left"/>
      <w:pPr>
        <w:tabs>
          <w:tab w:val="num" w:pos="2880"/>
        </w:tabs>
        <w:ind w:left="2880" w:hanging="360"/>
      </w:pPr>
      <w:rPr>
        <w:rFonts w:ascii="Times New Roman" w:hAnsi="Times New Roman" w:hint="default"/>
      </w:rPr>
    </w:lvl>
    <w:lvl w:ilvl="4" w:tplc="EAA8E1E2" w:tentative="1">
      <w:start w:val="1"/>
      <w:numFmt w:val="bullet"/>
      <w:lvlText w:val="•"/>
      <w:lvlJc w:val="left"/>
      <w:pPr>
        <w:tabs>
          <w:tab w:val="num" w:pos="3600"/>
        </w:tabs>
        <w:ind w:left="3600" w:hanging="360"/>
      </w:pPr>
      <w:rPr>
        <w:rFonts w:ascii="Times New Roman" w:hAnsi="Times New Roman" w:hint="default"/>
      </w:rPr>
    </w:lvl>
    <w:lvl w:ilvl="5" w:tplc="57746518" w:tentative="1">
      <w:start w:val="1"/>
      <w:numFmt w:val="bullet"/>
      <w:lvlText w:val="•"/>
      <w:lvlJc w:val="left"/>
      <w:pPr>
        <w:tabs>
          <w:tab w:val="num" w:pos="4320"/>
        </w:tabs>
        <w:ind w:left="4320" w:hanging="360"/>
      </w:pPr>
      <w:rPr>
        <w:rFonts w:ascii="Times New Roman" w:hAnsi="Times New Roman" w:hint="default"/>
      </w:rPr>
    </w:lvl>
    <w:lvl w:ilvl="6" w:tplc="DECCECCC" w:tentative="1">
      <w:start w:val="1"/>
      <w:numFmt w:val="bullet"/>
      <w:lvlText w:val="•"/>
      <w:lvlJc w:val="left"/>
      <w:pPr>
        <w:tabs>
          <w:tab w:val="num" w:pos="5040"/>
        </w:tabs>
        <w:ind w:left="5040" w:hanging="360"/>
      </w:pPr>
      <w:rPr>
        <w:rFonts w:ascii="Times New Roman" w:hAnsi="Times New Roman" w:hint="default"/>
      </w:rPr>
    </w:lvl>
    <w:lvl w:ilvl="7" w:tplc="E16CA5D6" w:tentative="1">
      <w:start w:val="1"/>
      <w:numFmt w:val="bullet"/>
      <w:lvlText w:val="•"/>
      <w:lvlJc w:val="left"/>
      <w:pPr>
        <w:tabs>
          <w:tab w:val="num" w:pos="5760"/>
        </w:tabs>
        <w:ind w:left="5760" w:hanging="360"/>
      </w:pPr>
      <w:rPr>
        <w:rFonts w:ascii="Times New Roman" w:hAnsi="Times New Roman" w:hint="default"/>
      </w:rPr>
    </w:lvl>
    <w:lvl w:ilvl="8" w:tplc="7696C9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F45340A"/>
    <w:multiLevelType w:val="hybridMultilevel"/>
    <w:tmpl w:val="717AB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7630E"/>
    <w:multiLevelType w:val="hybridMultilevel"/>
    <w:tmpl w:val="12106138"/>
    <w:lvl w:ilvl="0" w:tplc="EA5EBA5C">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7E17E2F"/>
    <w:multiLevelType w:val="hybridMultilevel"/>
    <w:tmpl w:val="3C34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91ED8"/>
    <w:multiLevelType w:val="hybridMultilevel"/>
    <w:tmpl w:val="D856DA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FCF21F1"/>
    <w:multiLevelType w:val="hybridMultilevel"/>
    <w:tmpl w:val="930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4158C"/>
    <w:multiLevelType w:val="hybridMultilevel"/>
    <w:tmpl w:val="AF7A6B96"/>
    <w:lvl w:ilvl="0" w:tplc="E1AADA88">
      <w:start w:val="1"/>
      <w:numFmt w:val="bullet"/>
      <w:lvlText w:val="•"/>
      <w:lvlJc w:val="left"/>
      <w:pPr>
        <w:tabs>
          <w:tab w:val="num" w:pos="720"/>
        </w:tabs>
        <w:ind w:left="720" w:hanging="360"/>
      </w:pPr>
      <w:rPr>
        <w:rFonts w:ascii="Times New Roman" w:hAnsi="Times New Roman" w:hint="default"/>
      </w:rPr>
    </w:lvl>
    <w:lvl w:ilvl="1" w:tplc="1B34ED04" w:tentative="1">
      <w:start w:val="1"/>
      <w:numFmt w:val="bullet"/>
      <w:lvlText w:val="•"/>
      <w:lvlJc w:val="left"/>
      <w:pPr>
        <w:tabs>
          <w:tab w:val="num" w:pos="1440"/>
        </w:tabs>
        <w:ind w:left="1440" w:hanging="360"/>
      </w:pPr>
      <w:rPr>
        <w:rFonts w:ascii="Times New Roman" w:hAnsi="Times New Roman" w:hint="default"/>
      </w:rPr>
    </w:lvl>
    <w:lvl w:ilvl="2" w:tplc="46B29788" w:tentative="1">
      <w:start w:val="1"/>
      <w:numFmt w:val="bullet"/>
      <w:lvlText w:val="•"/>
      <w:lvlJc w:val="left"/>
      <w:pPr>
        <w:tabs>
          <w:tab w:val="num" w:pos="2160"/>
        </w:tabs>
        <w:ind w:left="2160" w:hanging="360"/>
      </w:pPr>
      <w:rPr>
        <w:rFonts w:ascii="Times New Roman" w:hAnsi="Times New Roman" w:hint="default"/>
      </w:rPr>
    </w:lvl>
    <w:lvl w:ilvl="3" w:tplc="B7C6A8E8" w:tentative="1">
      <w:start w:val="1"/>
      <w:numFmt w:val="bullet"/>
      <w:lvlText w:val="•"/>
      <w:lvlJc w:val="left"/>
      <w:pPr>
        <w:tabs>
          <w:tab w:val="num" w:pos="2880"/>
        </w:tabs>
        <w:ind w:left="2880" w:hanging="360"/>
      </w:pPr>
      <w:rPr>
        <w:rFonts w:ascii="Times New Roman" w:hAnsi="Times New Roman" w:hint="default"/>
      </w:rPr>
    </w:lvl>
    <w:lvl w:ilvl="4" w:tplc="44168436" w:tentative="1">
      <w:start w:val="1"/>
      <w:numFmt w:val="bullet"/>
      <w:lvlText w:val="•"/>
      <w:lvlJc w:val="left"/>
      <w:pPr>
        <w:tabs>
          <w:tab w:val="num" w:pos="3600"/>
        </w:tabs>
        <w:ind w:left="3600" w:hanging="360"/>
      </w:pPr>
      <w:rPr>
        <w:rFonts w:ascii="Times New Roman" w:hAnsi="Times New Roman" w:hint="default"/>
      </w:rPr>
    </w:lvl>
    <w:lvl w:ilvl="5" w:tplc="7082A13C" w:tentative="1">
      <w:start w:val="1"/>
      <w:numFmt w:val="bullet"/>
      <w:lvlText w:val="•"/>
      <w:lvlJc w:val="left"/>
      <w:pPr>
        <w:tabs>
          <w:tab w:val="num" w:pos="4320"/>
        </w:tabs>
        <w:ind w:left="4320" w:hanging="360"/>
      </w:pPr>
      <w:rPr>
        <w:rFonts w:ascii="Times New Roman" w:hAnsi="Times New Roman" w:hint="default"/>
      </w:rPr>
    </w:lvl>
    <w:lvl w:ilvl="6" w:tplc="15B8B310" w:tentative="1">
      <w:start w:val="1"/>
      <w:numFmt w:val="bullet"/>
      <w:lvlText w:val="•"/>
      <w:lvlJc w:val="left"/>
      <w:pPr>
        <w:tabs>
          <w:tab w:val="num" w:pos="5040"/>
        </w:tabs>
        <w:ind w:left="5040" w:hanging="360"/>
      </w:pPr>
      <w:rPr>
        <w:rFonts w:ascii="Times New Roman" w:hAnsi="Times New Roman" w:hint="default"/>
      </w:rPr>
    </w:lvl>
    <w:lvl w:ilvl="7" w:tplc="E5EAEC5C" w:tentative="1">
      <w:start w:val="1"/>
      <w:numFmt w:val="bullet"/>
      <w:lvlText w:val="•"/>
      <w:lvlJc w:val="left"/>
      <w:pPr>
        <w:tabs>
          <w:tab w:val="num" w:pos="5760"/>
        </w:tabs>
        <w:ind w:left="5760" w:hanging="360"/>
      </w:pPr>
      <w:rPr>
        <w:rFonts w:ascii="Times New Roman" w:hAnsi="Times New Roman" w:hint="default"/>
      </w:rPr>
    </w:lvl>
    <w:lvl w:ilvl="8" w:tplc="2D96554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A903F22"/>
    <w:multiLevelType w:val="hybridMultilevel"/>
    <w:tmpl w:val="9D2E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B2086"/>
    <w:multiLevelType w:val="hybridMultilevel"/>
    <w:tmpl w:val="0BB09E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D003058"/>
    <w:multiLevelType w:val="hybridMultilevel"/>
    <w:tmpl w:val="D946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23D06"/>
    <w:multiLevelType w:val="hybridMultilevel"/>
    <w:tmpl w:val="93243E4A"/>
    <w:lvl w:ilvl="0" w:tplc="30FA3EB6">
      <w:start w:val="1"/>
      <w:numFmt w:val="bullet"/>
      <w:lvlText w:val="•"/>
      <w:lvlJc w:val="left"/>
      <w:pPr>
        <w:tabs>
          <w:tab w:val="num" w:pos="720"/>
        </w:tabs>
        <w:ind w:left="720" w:hanging="360"/>
      </w:pPr>
      <w:rPr>
        <w:rFonts w:ascii="Times New Roman" w:hAnsi="Times New Roman" w:hint="default"/>
      </w:rPr>
    </w:lvl>
    <w:lvl w:ilvl="1" w:tplc="3DE863DA" w:tentative="1">
      <w:start w:val="1"/>
      <w:numFmt w:val="bullet"/>
      <w:lvlText w:val="•"/>
      <w:lvlJc w:val="left"/>
      <w:pPr>
        <w:tabs>
          <w:tab w:val="num" w:pos="1440"/>
        </w:tabs>
        <w:ind w:left="1440" w:hanging="360"/>
      </w:pPr>
      <w:rPr>
        <w:rFonts w:ascii="Times New Roman" w:hAnsi="Times New Roman" w:hint="default"/>
      </w:rPr>
    </w:lvl>
    <w:lvl w:ilvl="2" w:tplc="0CB86008" w:tentative="1">
      <w:start w:val="1"/>
      <w:numFmt w:val="bullet"/>
      <w:lvlText w:val="•"/>
      <w:lvlJc w:val="left"/>
      <w:pPr>
        <w:tabs>
          <w:tab w:val="num" w:pos="2160"/>
        </w:tabs>
        <w:ind w:left="2160" w:hanging="360"/>
      </w:pPr>
      <w:rPr>
        <w:rFonts w:ascii="Times New Roman" w:hAnsi="Times New Roman" w:hint="default"/>
      </w:rPr>
    </w:lvl>
    <w:lvl w:ilvl="3" w:tplc="8104DE70" w:tentative="1">
      <w:start w:val="1"/>
      <w:numFmt w:val="bullet"/>
      <w:lvlText w:val="•"/>
      <w:lvlJc w:val="left"/>
      <w:pPr>
        <w:tabs>
          <w:tab w:val="num" w:pos="2880"/>
        </w:tabs>
        <w:ind w:left="2880" w:hanging="360"/>
      </w:pPr>
      <w:rPr>
        <w:rFonts w:ascii="Times New Roman" w:hAnsi="Times New Roman" w:hint="default"/>
      </w:rPr>
    </w:lvl>
    <w:lvl w:ilvl="4" w:tplc="146E128C" w:tentative="1">
      <w:start w:val="1"/>
      <w:numFmt w:val="bullet"/>
      <w:lvlText w:val="•"/>
      <w:lvlJc w:val="left"/>
      <w:pPr>
        <w:tabs>
          <w:tab w:val="num" w:pos="3600"/>
        </w:tabs>
        <w:ind w:left="3600" w:hanging="360"/>
      </w:pPr>
      <w:rPr>
        <w:rFonts w:ascii="Times New Roman" w:hAnsi="Times New Roman" w:hint="default"/>
      </w:rPr>
    </w:lvl>
    <w:lvl w:ilvl="5" w:tplc="FE00F8D2" w:tentative="1">
      <w:start w:val="1"/>
      <w:numFmt w:val="bullet"/>
      <w:lvlText w:val="•"/>
      <w:lvlJc w:val="left"/>
      <w:pPr>
        <w:tabs>
          <w:tab w:val="num" w:pos="4320"/>
        </w:tabs>
        <w:ind w:left="4320" w:hanging="360"/>
      </w:pPr>
      <w:rPr>
        <w:rFonts w:ascii="Times New Roman" w:hAnsi="Times New Roman" w:hint="default"/>
      </w:rPr>
    </w:lvl>
    <w:lvl w:ilvl="6" w:tplc="1FDE0F26" w:tentative="1">
      <w:start w:val="1"/>
      <w:numFmt w:val="bullet"/>
      <w:lvlText w:val="•"/>
      <w:lvlJc w:val="left"/>
      <w:pPr>
        <w:tabs>
          <w:tab w:val="num" w:pos="5040"/>
        </w:tabs>
        <w:ind w:left="5040" w:hanging="360"/>
      </w:pPr>
      <w:rPr>
        <w:rFonts w:ascii="Times New Roman" w:hAnsi="Times New Roman" w:hint="default"/>
      </w:rPr>
    </w:lvl>
    <w:lvl w:ilvl="7" w:tplc="91308758" w:tentative="1">
      <w:start w:val="1"/>
      <w:numFmt w:val="bullet"/>
      <w:lvlText w:val="•"/>
      <w:lvlJc w:val="left"/>
      <w:pPr>
        <w:tabs>
          <w:tab w:val="num" w:pos="5760"/>
        </w:tabs>
        <w:ind w:left="5760" w:hanging="360"/>
      </w:pPr>
      <w:rPr>
        <w:rFonts w:ascii="Times New Roman" w:hAnsi="Times New Roman" w:hint="default"/>
      </w:rPr>
    </w:lvl>
    <w:lvl w:ilvl="8" w:tplc="A5FC315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66A6638"/>
    <w:multiLevelType w:val="hybridMultilevel"/>
    <w:tmpl w:val="5E4CE6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B1E684B"/>
    <w:multiLevelType w:val="hybridMultilevel"/>
    <w:tmpl w:val="831C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6798C"/>
    <w:multiLevelType w:val="hybridMultilevel"/>
    <w:tmpl w:val="BDA29BA2"/>
    <w:lvl w:ilvl="0" w:tplc="B320644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5FDF2724"/>
    <w:multiLevelType w:val="hybridMultilevel"/>
    <w:tmpl w:val="819EEE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2384B84"/>
    <w:multiLevelType w:val="hybridMultilevel"/>
    <w:tmpl w:val="B80081C2"/>
    <w:lvl w:ilvl="0" w:tplc="4E847ECE">
      <w:start w:val="1"/>
      <w:numFmt w:val="bullet"/>
      <w:lvlText w:val="•"/>
      <w:lvlJc w:val="left"/>
      <w:pPr>
        <w:tabs>
          <w:tab w:val="num" w:pos="720"/>
        </w:tabs>
        <w:ind w:left="720" w:hanging="360"/>
      </w:pPr>
      <w:rPr>
        <w:rFonts w:ascii="Times New Roman" w:hAnsi="Times New Roman" w:hint="default"/>
      </w:rPr>
    </w:lvl>
    <w:lvl w:ilvl="1" w:tplc="05F4AAD4" w:tentative="1">
      <w:start w:val="1"/>
      <w:numFmt w:val="bullet"/>
      <w:lvlText w:val="•"/>
      <w:lvlJc w:val="left"/>
      <w:pPr>
        <w:tabs>
          <w:tab w:val="num" w:pos="1440"/>
        </w:tabs>
        <w:ind w:left="1440" w:hanging="360"/>
      </w:pPr>
      <w:rPr>
        <w:rFonts w:ascii="Times New Roman" w:hAnsi="Times New Roman" w:hint="default"/>
      </w:rPr>
    </w:lvl>
    <w:lvl w:ilvl="2" w:tplc="F4FAD724" w:tentative="1">
      <w:start w:val="1"/>
      <w:numFmt w:val="bullet"/>
      <w:lvlText w:val="•"/>
      <w:lvlJc w:val="left"/>
      <w:pPr>
        <w:tabs>
          <w:tab w:val="num" w:pos="2160"/>
        </w:tabs>
        <w:ind w:left="2160" w:hanging="360"/>
      </w:pPr>
      <w:rPr>
        <w:rFonts w:ascii="Times New Roman" w:hAnsi="Times New Roman" w:hint="default"/>
      </w:rPr>
    </w:lvl>
    <w:lvl w:ilvl="3" w:tplc="24CAD488" w:tentative="1">
      <w:start w:val="1"/>
      <w:numFmt w:val="bullet"/>
      <w:lvlText w:val="•"/>
      <w:lvlJc w:val="left"/>
      <w:pPr>
        <w:tabs>
          <w:tab w:val="num" w:pos="2880"/>
        </w:tabs>
        <w:ind w:left="2880" w:hanging="360"/>
      </w:pPr>
      <w:rPr>
        <w:rFonts w:ascii="Times New Roman" w:hAnsi="Times New Roman" w:hint="default"/>
      </w:rPr>
    </w:lvl>
    <w:lvl w:ilvl="4" w:tplc="E1F06B50" w:tentative="1">
      <w:start w:val="1"/>
      <w:numFmt w:val="bullet"/>
      <w:lvlText w:val="•"/>
      <w:lvlJc w:val="left"/>
      <w:pPr>
        <w:tabs>
          <w:tab w:val="num" w:pos="3600"/>
        </w:tabs>
        <w:ind w:left="3600" w:hanging="360"/>
      </w:pPr>
      <w:rPr>
        <w:rFonts w:ascii="Times New Roman" w:hAnsi="Times New Roman" w:hint="default"/>
      </w:rPr>
    </w:lvl>
    <w:lvl w:ilvl="5" w:tplc="37924888" w:tentative="1">
      <w:start w:val="1"/>
      <w:numFmt w:val="bullet"/>
      <w:lvlText w:val="•"/>
      <w:lvlJc w:val="left"/>
      <w:pPr>
        <w:tabs>
          <w:tab w:val="num" w:pos="4320"/>
        </w:tabs>
        <w:ind w:left="4320" w:hanging="360"/>
      </w:pPr>
      <w:rPr>
        <w:rFonts w:ascii="Times New Roman" w:hAnsi="Times New Roman" w:hint="default"/>
      </w:rPr>
    </w:lvl>
    <w:lvl w:ilvl="6" w:tplc="EB84B2DA" w:tentative="1">
      <w:start w:val="1"/>
      <w:numFmt w:val="bullet"/>
      <w:lvlText w:val="•"/>
      <w:lvlJc w:val="left"/>
      <w:pPr>
        <w:tabs>
          <w:tab w:val="num" w:pos="5040"/>
        </w:tabs>
        <w:ind w:left="5040" w:hanging="360"/>
      </w:pPr>
      <w:rPr>
        <w:rFonts w:ascii="Times New Roman" w:hAnsi="Times New Roman" w:hint="default"/>
      </w:rPr>
    </w:lvl>
    <w:lvl w:ilvl="7" w:tplc="E39A2A40" w:tentative="1">
      <w:start w:val="1"/>
      <w:numFmt w:val="bullet"/>
      <w:lvlText w:val="•"/>
      <w:lvlJc w:val="left"/>
      <w:pPr>
        <w:tabs>
          <w:tab w:val="num" w:pos="5760"/>
        </w:tabs>
        <w:ind w:left="5760" w:hanging="360"/>
      </w:pPr>
      <w:rPr>
        <w:rFonts w:ascii="Times New Roman" w:hAnsi="Times New Roman" w:hint="default"/>
      </w:rPr>
    </w:lvl>
    <w:lvl w:ilvl="8" w:tplc="4E580E0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5C50356"/>
    <w:multiLevelType w:val="hybridMultilevel"/>
    <w:tmpl w:val="4A365A86"/>
    <w:lvl w:ilvl="0" w:tplc="04090001">
      <w:start w:val="1"/>
      <w:numFmt w:val="bullet"/>
      <w:lvlText w:val=""/>
      <w:lvlJc w:val="left"/>
      <w:pPr>
        <w:tabs>
          <w:tab w:val="num" w:pos="2955"/>
        </w:tabs>
        <w:ind w:left="2955" w:hanging="360"/>
      </w:pPr>
      <w:rPr>
        <w:rFonts w:ascii="Symbol" w:hAnsi="Symbol" w:hint="default"/>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33" w15:restartNumberingAfterBreak="0">
    <w:nsid w:val="698302DE"/>
    <w:multiLevelType w:val="hybridMultilevel"/>
    <w:tmpl w:val="0F3A9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6113A"/>
    <w:multiLevelType w:val="hybridMultilevel"/>
    <w:tmpl w:val="981E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772A1"/>
    <w:multiLevelType w:val="hybridMultilevel"/>
    <w:tmpl w:val="C52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70543"/>
    <w:multiLevelType w:val="hybridMultilevel"/>
    <w:tmpl w:val="ADECC1F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4843495"/>
    <w:multiLevelType w:val="hybridMultilevel"/>
    <w:tmpl w:val="F29602E8"/>
    <w:lvl w:ilvl="0" w:tplc="C6064BA6">
      <w:start w:val="1"/>
      <w:numFmt w:val="bullet"/>
      <w:lvlText w:val="•"/>
      <w:lvlJc w:val="left"/>
      <w:pPr>
        <w:tabs>
          <w:tab w:val="num" w:pos="720"/>
        </w:tabs>
        <w:ind w:left="720" w:hanging="360"/>
      </w:pPr>
      <w:rPr>
        <w:rFonts w:ascii="Times New Roman" w:hAnsi="Times New Roman" w:hint="default"/>
      </w:rPr>
    </w:lvl>
    <w:lvl w:ilvl="1" w:tplc="96388584" w:tentative="1">
      <w:start w:val="1"/>
      <w:numFmt w:val="bullet"/>
      <w:lvlText w:val="•"/>
      <w:lvlJc w:val="left"/>
      <w:pPr>
        <w:tabs>
          <w:tab w:val="num" w:pos="1440"/>
        </w:tabs>
        <w:ind w:left="1440" w:hanging="360"/>
      </w:pPr>
      <w:rPr>
        <w:rFonts w:ascii="Times New Roman" w:hAnsi="Times New Roman" w:hint="default"/>
      </w:rPr>
    </w:lvl>
    <w:lvl w:ilvl="2" w:tplc="962CA3B8" w:tentative="1">
      <w:start w:val="1"/>
      <w:numFmt w:val="bullet"/>
      <w:lvlText w:val="•"/>
      <w:lvlJc w:val="left"/>
      <w:pPr>
        <w:tabs>
          <w:tab w:val="num" w:pos="2160"/>
        </w:tabs>
        <w:ind w:left="2160" w:hanging="360"/>
      </w:pPr>
      <w:rPr>
        <w:rFonts w:ascii="Times New Roman" w:hAnsi="Times New Roman" w:hint="default"/>
      </w:rPr>
    </w:lvl>
    <w:lvl w:ilvl="3" w:tplc="623AA0D0" w:tentative="1">
      <w:start w:val="1"/>
      <w:numFmt w:val="bullet"/>
      <w:lvlText w:val="•"/>
      <w:lvlJc w:val="left"/>
      <w:pPr>
        <w:tabs>
          <w:tab w:val="num" w:pos="2880"/>
        </w:tabs>
        <w:ind w:left="2880" w:hanging="360"/>
      </w:pPr>
      <w:rPr>
        <w:rFonts w:ascii="Times New Roman" w:hAnsi="Times New Roman" w:hint="default"/>
      </w:rPr>
    </w:lvl>
    <w:lvl w:ilvl="4" w:tplc="CEC25F98" w:tentative="1">
      <w:start w:val="1"/>
      <w:numFmt w:val="bullet"/>
      <w:lvlText w:val="•"/>
      <w:lvlJc w:val="left"/>
      <w:pPr>
        <w:tabs>
          <w:tab w:val="num" w:pos="3600"/>
        </w:tabs>
        <w:ind w:left="3600" w:hanging="360"/>
      </w:pPr>
      <w:rPr>
        <w:rFonts w:ascii="Times New Roman" w:hAnsi="Times New Roman" w:hint="default"/>
      </w:rPr>
    </w:lvl>
    <w:lvl w:ilvl="5" w:tplc="C5A0268C" w:tentative="1">
      <w:start w:val="1"/>
      <w:numFmt w:val="bullet"/>
      <w:lvlText w:val="•"/>
      <w:lvlJc w:val="left"/>
      <w:pPr>
        <w:tabs>
          <w:tab w:val="num" w:pos="4320"/>
        </w:tabs>
        <w:ind w:left="4320" w:hanging="360"/>
      </w:pPr>
      <w:rPr>
        <w:rFonts w:ascii="Times New Roman" w:hAnsi="Times New Roman" w:hint="default"/>
      </w:rPr>
    </w:lvl>
    <w:lvl w:ilvl="6" w:tplc="3124A59A" w:tentative="1">
      <w:start w:val="1"/>
      <w:numFmt w:val="bullet"/>
      <w:lvlText w:val="•"/>
      <w:lvlJc w:val="left"/>
      <w:pPr>
        <w:tabs>
          <w:tab w:val="num" w:pos="5040"/>
        </w:tabs>
        <w:ind w:left="5040" w:hanging="360"/>
      </w:pPr>
      <w:rPr>
        <w:rFonts w:ascii="Times New Roman" w:hAnsi="Times New Roman" w:hint="default"/>
      </w:rPr>
    </w:lvl>
    <w:lvl w:ilvl="7" w:tplc="B10A83DE" w:tentative="1">
      <w:start w:val="1"/>
      <w:numFmt w:val="bullet"/>
      <w:lvlText w:val="•"/>
      <w:lvlJc w:val="left"/>
      <w:pPr>
        <w:tabs>
          <w:tab w:val="num" w:pos="5760"/>
        </w:tabs>
        <w:ind w:left="5760" w:hanging="360"/>
      </w:pPr>
      <w:rPr>
        <w:rFonts w:ascii="Times New Roman" w:hAnsi="Times New Roman" w:hint="default"/>
      </w:rPr>
    </w:lvl>
    <w:lvl w:ilvl="8" w:tplc="681A2BF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862E40"/>
    <w:multiLevelType w:val="hybridMultilevel"/>
    <w:tmpl w:val="238063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B5753"/>
    <w:multiLevelType w:val="hybridMultilevel"/>
    <w:tmpl w:val="8668C9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2F6660"/>
    <w:multiLevelType w:val="hybridMultilevel"/>
    <w:tmpl w:val="9B90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367FE"/>
    <w:multiLevelType w:val="hybridMultilevel"/>
    <w:tmpl w:val="050850DA"/>
    <w:lvl w:ilvl="0" w:tplc="46441FC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6"/>
  </w:num>
  <w:num w:numId="2">
    <w:abstractNumId w:val="2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1"/>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6"/>
  </w:num>
  <w:num w:numId="19">
    <w:abstractNumId w:val="11"/>
  </w:num>
  <w:num w:numId="20">
    <w:abstractNumId w:val="31"/>
  </w:num>
  <w:num w:numId="21">
    <w:abstractNumId w:val="37"/>
  </w:num>
  <w:num w:numId="22">
    <w:abstractNumId w:val="10"/>
  </w:num>
  <w:num w:numId="23">
    <w:abstractNumId w:val="13"/>
  </w:num>
  <w:num w:numId="24">
    <w:abstractNumId w:val="16"/>
  </w:num>
  <w:num w:numId="25">
    <w:abstractNumId w:val="8"/>
  </w:num>
  <w:num w:numId="26">
    <w:abstractNumId w:val="22"/>
  </w:num>
  <w:num w:numId="27">
    <w:abstractNumId w:val="7"/>
  </w:num>
  <w:num w:numId="28">
    <w:abstractNumId w:val="3"/>
  </w:num>
  <w:num w:numId="29">
    <w:abstractNumId w:val="0"/>
  </w:num>
  <w:num w:numId="30">
    <w:abstractNumId w:val="36"/>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9"/>
  </w:num>
  <w:num w:numId="34">
    <w:abstractNumId w:val="6"/>
  </w:num>
  <w:num w:numId="35">
    <w:abstractNumId w:val="23"/>
  </w:num>
  <w:num w:numId="36">
    <w:abstractNumId w:val="5"/>
  </w:num>
  <w:num w:numId="37">
    <w:abstractNumId w:val="28"/>
  </w:num>
  <w:num w:numId="38">
    <w:abstractNumId w:val="40"/>
  </w:num>
  <w:num w:numId="39">
    <w:abstractNumId w:val="38"/>
  </w:num>
  <w:num w:numId="40">
    <w:abstractNumId w:val="34"/>
  </w:num>
  <w:num w:numId="41">
    <w:abstractNumId w:val="19"/>
  </w:num>
  <w:num w:numId="42">
    <w:abstractNumId w:val="35"/>
  </w:num>
  <w:num w:numId="43">
    <w:abstractNumId w:val="35"/>
  </w:num>
  <w:num w:numId="44">
    <w:abstractNumId w:val="21"/>
  </w:num>
  <w:num w:numId="45">
    <w:abstractNumId w:val="4"/>
  </w:num>
  <w:num w:numId="46">
    <w:abstractNumId w:val="29"/>
  </w:num>
  <w:num w:numId="47">
    <w:abstractNumId w:val="9"/>
  </w:num>
  <w:num w:numId="48">
    <w:abstractNumId w:val="18"/>
  </w:num>
  <w:num w:numId="4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C9"/>
    <w:rsid w:val="000056C3"/>
    <w:rsid w:val="00007B2F"/>
    <w:rsid w:val="00011984"/>
    <w:rsid w:val="00012B15"/>
    <w:rsid w:val="00012C24"/>
    <w:rsid w:val="00015648"/>
    <w:rsid w:val="000212A0"/>
    <w:rsid w:val="000214B5"/>
    <w:rsid w:val="0002721C"/>
    <w:rsid w:val="00027403"/>
    <w:rsid w:val="00033CB3"/>
    <w:rsid w:val="000362DE"/>
    <w:rsid w:val="000368A3"/>
    <w:rsid w:val="0003746E"/>
    <w:rsid w:val="0004084E"/>
    <w:rsid w:val="00042766"/>
    <w:rsid w:val="00044F22"/>
    <w:rsid w:val="000452D7"/>
    <w:rsid w:val="00051E7C"/>
    <w:rsid w:val="000539E2"/>
    <w:rsid w:val="000566E6"/>
    <w:rsid w:val="00057CDA"/>
    <w:rsid w:val="00060F32"/>
    <w:rsid w:val="00061E99"/>
    <w:rsid w:val="00064BB4"/>
    <w:rsid w:val="000663E1"/>
    <w:rsid w:val="000708EA"/>
    <w:rsid w:val="00071AA1"/>
    <w:rsid w:val="00075152"/>
    <w:rsid w:val="0007616E"/>
    <w:rsid w:val="00076A5C"/>
    <w:rsid w:val="00082210"/>
    <w:rsid w:val="00083A79"/>
    <w:rsid w:val="00084AFA"/>
    <w:rsid w:val="000862D9"/>
    <w:rsid w:val="00087B22"/>
    <w:rsid w:val="00090C39"/>
    <w:rsid w:val="00091E3A"/>
    <w:rsid w:val="0009309A"/>
    <w:rsid w:val="00094982"/>
    <w:rsid w:val="00097392"/>
    <w:rsid w:val="000A1721"/>
    <w:rsid w:val="000A2F60"/>
    <w:rsid w:val="000A50AD"/>
    <w:rsid w:val="000A5A4A"/>
    <w:rsid w:val="000B5A8E"/>
    <w:rsid w:val="000B5F67"/>
    <w:rsid w:val="000B6748"/>
    <w:rsid w:val="000B7DA4"/>
    <w:rsid w:val="000B7F8C"/>
    <w:rsid w:val="000C37B2"/>
    <w:rsid w:val="000C4CA0"/>
    <w:rsid w:val="000C4FF2"/>
    <w:rsid w:val="000D0FE9"/>
    <w:rsid w:val="000D1866"/>
    <w:rsid w:val="000D2248"/>
    <w:rsid w:val="000D3253"/>
    <w:rsid w:val="000D42EF"/>
    <w:rsid w:val="000D4461"/>
    <w:rsid w:val="000D44FD"/>
    <w:rsid w:val="000D57A4"/>
    <w:rsid w:val="000D7BFF"/>
    <w:rsid w:val="000E079E"/>
    <w:rsid w:val="000E2C80"/>
    <w:rsid w:val="000E473D"/>
    <w:rsid w:val="000E51BC"/>
    <w:rsid w:val="000F0DEB"/>
    <w:rsid w:val="000F48A6"/>
    <w:rsid w:val="000F7169"/>
    <w:rsid w:val="001022CC"/>
    <w:rsid w:val="001056ED"/>
    <w:rsid w:val="0011091C"/>
    <w:rsid w:val="00120A61"/>
    <w:rsid w:val="001240C5"/>
    <w:rsid w:val="001248F0"/>
    <w:rsid w:val="00130787"/>
    <w:rsid w:val="00136CA1"/>
    <w:rsid w:val="00137872"/>
    <w:rsid w:val="001379BE"/>
    <w:rsid w:val="00142ECA"/>
    <w:rsid w:val="00143B6C"/>
    <w:rsid w:val="00145D11"/>
    <w:rsid w:val="001511F0"/>
    <w:rsid w:val="00152AA0"/>
    <w:rsid w:val="00152D6E"/>
    <w:rsid w:val="001533BD"/>
    <w:rsid w:val="00153B5F"/>
    <w:rsid w:val="00154C03"/>
    <w:rsid w:val="00156918"/>
    <w:rsid w:val="00160D01"/>
    <w:rsid w:val="0016179C"/>
    <w:rsid w:val="00161ED9"/>
    <w:rsid w:val="00164AE3"/>
    <w:rsid w:val="0016535D"/>
    <w:rsid w:val="00165A46"/>
    <w:rsid w:val="0016639C"/>
    <w:rsid w:val="0017065B"/>
    <w:rsid w:val="00170D30"/>
    <w:rsid w:val="001714B7"/>
    <w:rsid w:val="00172983"/>
    <w:rsid w:val="001729AF"/>
    <w:rsid w:val="001740AD"/>
    <w:rsid w:val="00174489"/>
    <w:rsid w:val="00176595"/>
    <w:rsid w:val="001766A1"/>
    <w:rsid w:val="001823D4"/>
    <w:rsid w:val="0018380E"/>
    <w:rsid w:val="00190E96"/>
    <w:rsid w:val="00194789"/>
    <w:rsid w:val="001A12F8"/>
    <w:rsid w:val="001A1648"/>
    <w:rsid w:val="001A1E15"/>
    <w:rsid w:val="001A22F0"/>
    <w:rsid w:val="001A32D6"/>
    <w:rsid w:val="001A3A4A"/>
    <w:rsid w:val="001A3D45"/>
    <w:rsid w:val="001A6B09"/>
    <w:rsid w:val="001B2091"/>
    <w:rsid w:val="001B248E"/>
    <w:rsid w:val="001B252E"/>
    <w:rsid w:val="001B4117"/>
    <w:rsid w:val="001B4494"/>
    <w:rsid w:val="001B5E36"/>
    <w:rsid w:val="001B627F"/>
    <w:rsid w:val="001C0209"/>
    <w:rsid w:val="001C1FA6"/>
    <w:rsid w:val="001C23C0"/>
    <w:rsid w:val="001C47E0"/>
    <w:rsid w:val="001C4905"/>
    <w:rsid w:val="001C51C1"/>
    <w:rsid w:val="001C573A"/>
    <w:rsid w:val="001C65E6"/>
    <w:rsid w:val="001C6D75"/>
    <w:rsid w:val="001C7C3F"/>
    <w:rsid w:val="001D0043"/>
    <w:rsid w:val="001D0702"/>
    <w:rsid w:val="001D698E"/>
    <w:rsid w:val="001E05C4"/>
    <w:rsid w:val="001E1D5D"/>
    <w:rsid w:val="001E33F8"/>
    <w:rsid w:val="001E457A"/>
    <w:rsid w:val="001E5D76"/>
    <w:rsid w:val="001E61EC"/>
    <w:rsid w:val="001E7AE9"/>
    <w:rsid w:val="001F12F6"/>
    <w:rsid w:val="001F1512"/>
    <w:rsid w:val="001F19EB"/>
    <w:rsid w:val="001F5123"/>
    <w:rsid w:val="001F6407"/>
    <w:rsid w:val="00201438"/>
    <w:rsid w:val="00203A54"/>
    <w:rsid w:val="00203C2A"/>
    <w:rsid w:val="00204C43"/>
    <w:rsid w:val="00204D51"/>
    <w:rsid w:val="00206242"/>
    <w:rsid w:val="002063D0"/>
    <w:rsid w:val="002117A6"/>
    <w:rsid w:val="00212BB8"/>
    <w:rsid w:val="00214486"/>
    <w:rsid w:val="00215BF6"/>
    <w:rsid w:val="00215FAD"/>
    <w:rsid w:val="00221F69"/>
    <w:rsid w:val="0022342A"/>
    <w:rsid w:val="00226D6A"/>
    <w:rsid w:val="002271D5"/>
    <w:rsid w:val="00230947"/>
    <w:rsid w:val="00232A75"/>
    <w:rsid w:val="00235C16"/>
    <w:rsid w:val="00237446"/>
    <w:rsid w:val="00240506"/>
    <w:rsid w:val="00242B8E"/>
    <w:rsid w:val="00243C9B"/>
    <w:rsid w:val="00243DD0"/>
    <w:rsid w:val="00246E51"/>
    <w:rsid w:val="00247E1E"/>
    <w:rsid w:val="002505EF"/>
    <w:rsid w:val="00251DE9"/>
    <w:rsid w:val="00251F01"/>
    <w:rsid w:val="002535F7"/>
    <w:rsid w:val="002564D4"/>
    <w:rsid w:val="00257F55"/>
    <w:rsid w:val="00260897"/>
    <w:rsid w:val="00260DE2"/>
    <w:rsid w:val="00261F30"/>
    <w:rsid w:val="00263ABC"/>
    <w:rsid w:val="0026431C"/>
    <w:rsid w:val="00264F97"/>
    <w:rsid w:val="00271FBC"/>
    <w:rsid w:val="002733BF"/>
    <w:rsid w:val="00273D10"/>
    <w:rsid w:val="00275311"/>
    <w:rsid w:val="002759AC"/>
    <w:rsid w:val="00275D8B"/>
    <w:rsid w:val="002763DB"/>
    <w:rsid w:val="0028454F"/>
    <w:rsid w:val="0028465A"/>
    <w:rsid w:val="00287A1C"/>
    <w:rsid w:val="00291F7D"/>
    <w:rsid w:val="002950C8"/>
    <w:rsid w:val="00296670"/>
    <w:rsid w:val="00296786"/>
    <w:rsid w:val="00297A55"/>
    <w:rsid w:val="002A1F71"/>
    <w:rsid w:val="002A2035"/>
    <w:rsid w:val="002A25B0"/>
    <w:rsid w:val="002A510A"/>
    <w:rsid w:val="002A52D8"/>
    <w:rsid w:val="002B4380"/>
    <w:rsid w:val="002B57A3"/>
    <w:rsid w:val="002B70A8"/>
    <w:rsid w:val="002C13DD"/>
    <w:rsid w:val="002C1952"/>
    <w:rsid w:val="002C29FE"/>
    <w:rsid w:val="002C2F2C"/>
    <w:rsid w:val="002C4DAE"/>
    <w:rsid w:val="002C67F6"/>
    <w:rsid w:val="002D1D20"/>
    <w:rsid w:val="002D3507"/>
    <w:rsid w:val="002D4DDE"/>
    <w:rsid w:val="002D6D63"/>
    <w:rsid w:val="002E1434"/>
    <w:rsid w:val="002E214F"/>
    <w:rsid w:val="002E2E6F"/>
    <w:rsid w:val="002E565F"/>
    <w:rsid w:val="002E7374"/>
    <w:rsid w:val="002E752C"/>
    <w:rsid w:val="002E7731"/>
    <w:rsid w:val="002F1BE1"/>
    <w:rsid w:val="002F2E19"/>
    <w:rsid w:val="002F5B65"/>
    <w:rsid w:val="00301F2D"/>
    <w:rsid w:val="00302F42"/>
    <w:rsid w:val="0030387A"/>
    <w:rsid w:val="003039AD"/>
    <w:rsid w:val="00306F9E"/>
    <w:rsid w:val="00307BE4"/>
    <w:rsid w:val="00307C96"/>
    <w:rsid w:val="003123F4"/>
    <w:rsid w:val="00312B3F"/>
    <w:rsid w:val="003202D5"/>
    <w:rsid w:val="00322D18"/>
    <w:rsid w:val="003238A5"/>
    <w:rsid w:val="00323C88"/>
    <w:rsid w:val="00324817"/>
    <w:rsid w:val="00324C51"/>
    <w:rsid w:val="00327413"/>
    <w:rsid w:val="00327F18"/>
    <w:rsid w:val="003337D4"/>
    <w:rsid w:val="003373FD"/>
    <w:rsid w:val="00341C80"/>
    <w:rsid w:val="003431A9"/>
    <w:rsid w:val="00343F4D"/>
    <w:rsid w:val="0034550E"/>
    <w:rsid w:val="003459D3"/>
    <w:rsid w:val="00346859"/>
    <w:rsid w:val="0034773D"/>
    <w:rsid w:val="0034780E"/>
    <w:rsid w:val="00347C34"/>
    <w:rsid w:val="00352B30"/>
    <w:rsid w:val="00352E4C"/>
    <w:rsid w:val="003541AA"/>
    <w:rsid w:val="00355EEC"/>
    <w:rsid w:val="003576D4"/>
    <w:rsid w:val="00360DD0"/>
    <w:rsid w:val="003649BE"/>
    <w:rsid w:val="00364F59"/>
    <w:rsid w:val="003656D1"/>
    <w:rsid w:val="00370633"/>
    <w:rsid w:val="00370CF5"/>
    <w:rsid w:val="00372012"/>
    <w:rsid w:val="003728A4"/>
    <w:rsid w:val="0037539C"/>
    <w:rsid w:val="0038035D"/>
    <w:rsid w:val="00380424"/>
    <w:rsid w:val="00384826"/>
    <w:rsid w:val="0038672F"/>
    <w:rsid w:val="003902C1"/>
    <w:rsid w:val="00390F7C"/>
    <w:rsid w:val="003956A4"/>
    <w:rsid w:val="00395A94"/>
    <w:rsid w:val="00395E10"/>
    <w:rsid w:val="003A04B5"/>
    <w:rsid w:val="003A124A"/>
    <w:rsid w:val="003A1DCD"/>
    <w:rsid w:val="003A2B5F"/>
    <w:rsid w:val="003A304A"/>
    <w:rsid w:val="003A5529"/>
    <w:rsid w:val="003A70B2"/>
    <w:rsid w:val="003A7D43"/>
    <w:rsid w:val="003B2082"/>
    <w:rsid w:val="003B2C44"/>
    <w:rsid w:val="003B41BB"/>
    <w:rsid w:val="003B6147"/>
    <w:rsid w:val="003C014D"/>
    <w:rsid w:val="003C4410"/>
    <w:rsid w:val="003C4D6E"/>
    <w:rsid w:val="003C514C"/>
    <w:rsid w:val="003D075B"/>
    <w:rsid w:val="003D2939"/>
    <w:rsid w:val="003D4E99"/>
    <w:rsid w:val="003D575D"/>
    <w:rsid w:val="003D6FB6"/>
    <w:rsid w:val="003D7EC5"/>
    <w:rsid w:val="003E347A"/>
    <w:rsid w:val="003E3707"/>
    <w:rsid w:val="003E4099"/>
    <w:rsid w:val="003E4EC5"/>
    <w:rsid w:val="003E6DFA"/>
    <w:rsid w:val="003E6E7B"/>
    <w:rsid w:val="003F0945"/>
    <w:rsid w:val="003F228C"/>
    <w:rsid w:val="003F41D5"/>
    <w:rsid w:val="003F5250"/>
    <w:rsid w:val="003F6C95"/>
    <w:rsid w:val="003F72D7"/>
    <w:rsid w:val="0040536F"/>
    <w:rsid w:val="004105EF"/>
    <w:rsid w:val="004109D5"/>
    <w:rsid w:val="004113BB"/>
    <w:rsid w:val="0041568A"/>
    <w:rsid w:val="0041676B"/>
    <w:rsid w:val="004219AF"/>
    <w:rsid w:val="00423949"/>
    <w:rsid w:val="004246F0"/>
    <w:rsid w:val="004265E7"/>
    <w:rsid w:val="00436B58"/>
    <w:rsid w:val="00436DC5"/>
    <w:rsid w:val="00440488"/>
    <w:rsid w:val="00442583"/>
    <w:rsid w:val="00446A46"/>
    <w:rsid w:val="00453266"/>
    <w:rsid w:val="0045635A"/>
    <w:rsid w:val="00461A69"/>
    <w:rsid w:val="004627C8"/>
    <w:rsid w:val="0046373B"/>
    <w:rsid w:val="004639B9"/>
    <w:rsid w:val="004640BE"/>
    <w:rsid w:val="0046505F"/>
    <w:rsid w:val="004670F9"/>
    <w:rsid w:val="00470FFA"/>
    <w:rsid w:val="0047202E"/>
    <w:rsid w:val="00473232"/>
    <w:rsid w:val="00481611"/>
    <w:rsid w:val="00481993"/>
    <w:rsid w:val="004859A1"/>
    <w:rsid w:val="00485BB6"/>
    <w:rsid w:val="0048727D"/>
    <w:rsid w:val="00491120"/>
    <w:rsid w:val="00492CFC"/>
    <w:rsid w:val="00494169"/>
    <w:rsid w:val="00495DCF"/>
    <w:rsid w:val="004968C9"/>
    <w:rsid w:val="004A2052"/>
    <w:rsid w:val="004A4A80"/>
    <w:rsid w:val="004B11BE"/>
    <w:rsid w:val="004B2731"/>
    <w:rsid w:val="004B6F85"/>
    <w:rsid w:val="004B752B"/>
    <w:rsid w:val="004C00C4"/>
    <w:rsid w:val="004C02F6"/>
    <w:rsid w:val="004C2628"/>
    <w:rsid w:val="004C2C44"/>
    <w:rsid w:val="004C3CE2"/>
    <w:rsid w:val="004C4C1A"/>
    <w:rsid w:val="004C56C9"/>
    <w:rsid w:val="004C77C2"/>
    <w:rsid w:val="004D1F52"/>
    <w:rsid w:val="004D523D"/>
    <w:rsid w:val="004D6DA9"/>
    <w:rsid w:val="004D6FA7"/>
    <w:rsid w:val="004D796A"/>
    <w:rsid w:val="004E4334"/>
    <w:rsid w:val="004E639B"/>
    <w:rsid w:val="004E6750"/>
    <w:rsid w:val="004F1809"/>
    <w:rsid w:val="004F197A"/>
    <w:rsid w:val="004F23B1"/>
    <w:rsid w:val="004F3552"/>
    <w:rsid w:val="004F6813"/>
    <w:rsid w:val="004F7666"/>
    <w:rsid w:val="00500939"/>
    <w:rsid w:val="005018F1"/>
    <w:rsid w:val="0050231C"/>
    <w:rsid w:val="00503B36"/>
    <w:rsid w:val="00504281"/>
    <w:rsid w:val="005076D1"/>
    <w:rsid w:val="00510475"/>
    <w:rsid w:val="00510ECB"/>
    <w:rsid w:val="005116A3"/>
    <w:rsid w:val="00511E33"/>
    <w:rsid w:val="00511E66"/>
    <w:rsid w:val="0051491D"/>
    <w:rsid w:val="00516212"/>
    <w:rsid w:val="005168E2"/>
    <w:rsid w:val="00520629"/>
    <w:rsid w:val="005234D5"/>
    <w:rsid w:val="0052414D"/>
    <w:rsid w:val="00527C36"/>
    <w:rsid w:val="00532E94"/>
    <w:rsid w:val="005356D7"/>
    <w:rsid w:val="005369DB"/>
    <w:rsid w:val="00537AF6"/>
    <w:rsid w:val="00543211"/>
    <w:rsid w:val="0054400F"/>
    <w:rsid w:val="00545FA5"/>
    <w:rsid w:val="00546DB9"/>
    <w:rsid w:val="00551894"/>
    <w:rsid w:val="00556568"/>
    <w:rsid w:val="005578F6"/>
    <w:rsid w:val="00563408"/>
    <w:rsid w:val="00565B3F"/>
    <w:rsid w:val="00567959"/>
    <w:rsid w:val="00571AC9"/>
    <w:rsid w:val="00571B56"/>
    <w:rsid w:val="00571D05"/>
    <w:rsid w:val="00573D6B"/>
    <w:rsid w:val="0057417D"/>
    <w:rsid w:val="00576EDE"/>
    <w:rsid w:val="00576FE5"/>
    <w:rsid w:val="00581685"/>
    <w:rsid w:val="00581749"/>
    <w:rsid w:val="00583C1F"/>
    <w:rsid w:val="00583C5D"/>
    <w:rsid w:val="00583EF2"/>
    <w:rsid w:val="00584291"/>
    <w:rsid w:val="005909B2"/>
    <w:rsid w:val="00591767"/>
    <w:rsid w:val="00594135"/>
    <w:rsid w:val="00594A63"/>
    <w:rsid w:val="005A1893"/>
    <w:rsid w:val="005A1923"/>
    <w:rsid w:val="005A70AA"/>
    <w:rsid w:val="005A77A4"/>
    <w:rsid w:val="005B0B6D"/>
    <w:rsid w:val="005B108E"/>
    <w:rsid w:val="005B12FA"/>
    <w:rsid w:val="005B531B"/>
    <w:rsid w:val="005B7CF2"/>
    <w:rsid w:val="005B7F5D"/>
    <w:rsid w:val="005C110D"/>
    <w:rsid w:val="005C32A0"/>
    <w:rsid w:val="005D0A3C"/>
    <w:rsid w:val="005D44B9"/>
    <w:rsid w:val="005D4721"/>
    <w:rsid w:val="005D4AF1"/>
    <w:rsid w:val="005D555D"/>
    <w:rsid w:val="005D55A8"/>
    <w:rsid w:val="005D5669"/>
    <w:rsid w:val="005D6E66"/>
    <w:rsid w:val="005D761C"/>
    <w:rsid w:val="005E19DF"/>
    <w:rsid w:val="005E1AC5"/>
    <w:rsid w:val="005E2112"/>
    <w:rsid w:val="005E262C"/>
    <w:rsid w:val="005E3638"/>
    <w:rsid w:val="005E6EFB"/>
    <w:rsid w:val="005E73A5"/>
    <w:rsid w:val="005F001C"/>
    <w:rsid w:val="005F0A93"/>
    <w:rsid w:val="005F1435"/>
    <w:rsid w:val="005F3ADE"/>
    <w:rsid w:val="005F4D0A"/>
    <w:rsid w:val="005F5BEA"/>
    <w:rsid w:val="005F6C80"/>
    <w:rsid w:val="005F6FA2"/>
    <w:rsid w:val="005F7D4B"/>
    <w:rsid w:val="00601A30"/>
    <w:rsid w:val="0060237A"/>
    <w:rsid w:val="006030E1"/>
    <w:rsid w:val="00606409"/>
    <w:rsid w:val="006066C3"/>
    <w:rsid w:val="00611FC5"/>
    <w:rsid w:val="0061342B"/>
    <w:rsid w:val="0061704C"/>
    <w:rsid w:val="00620476"/>
    <w:rsid w:val="00620B52"/>
    <w:rsid w:val="00622050"/>
    <w:rsid w:val="00622CD2"/>
    <w:rsid w:val="006246C0"/>
    <w:rsid w:val="006265C9"/>
    <w:rsid w:val="00631BD1"/>
    <w:rsid w:val="0063359E"/>
    <w:rsid w:val="006346CE"/>
    <w:rsid w:val="006347A1"/>
    <w:rsid w:val="0063553F"/>
    <w:rsid w:val="00635B74"/>
    <w:rsid w:val="0063698D"/>
    <w:rsid w:val="00636D71"/>
    <w:rsid w:val="0063792F"/>
    <w:rsid w:val="006411DB"/>
    <w:rsid w:val="00643368"/>
    <w:rsid w:val="006446DA"/>
    <w:rsid w:val="00644A6C"/>
    <w:rsid w:val="00645412"/>
    <w:rsid w:val="006456B8"/>
    <w:rsid w:val="00645CA8"/>
    <w:rsid w:val="00645D2F"/>
    <w:rsid w:val="0064794A"/>
    <w:rsid w:val="00650207"/>
    <w:rsid w:val="006574E6"/>
    <w:rsid w:val="006600AA"/>
    <w:rsid w:val="0066260F"/>
    <w:rsid w:val="00662F63"/>
    <w:rsid w:val="00663775"/>
    <w:rsid w:val="006647CF"/>
    <w:rsid w:val="006651DC"/>
    <w:rsid w:val="00670280"/>
    <w:rsid w:val="00670B7D"/>
    <w:rsid w:val="006747FA"/>
    <w:rsid w:val="00675C45"/>
    <w:rsid w:val="006763F5"/>
    <w:rsid w:val="00676504"/>
    <w:rsid w:val="00684ED9"/>
    <w:rsid w:val="00685AC4"/>
    <w:rsid w:val="00685C7D"/>
    <w:rsid w:val="00686840"/>
    <w:rsid w:val="006873C1"/>
    <w:rsid w:val="00687DB4"/>
    <w:rsid w:val="00690627"/>
    <w:rsid w:val="00691CB5"/>
    <w:rsid w:val="00692BCD"/>
    <w:rsid w:val="006949BA"/>
    <w:rsid w:val="006970A8"/>
    <w:rsid w:val="006978F3"/>
    <w:rsid w:val="00697BA5"/>
    <w:rsid w:val="006A09BE"/>
    <w:rsid w:val="006A0A12"/>
    <w:rsid w:val="006A2482"/>
    <w:rsid w:val="006B6778"/>
    <w:rsid w:val="006C0021"/>
    <w:rsid w:val="006C1D54"/>
    <w:rsid w:val="006C1D83"/>
    <w:rsid w:val="006C22DE"/>
    <w:rsid w:val="006C301D"/>
    <w:rsid w:val="006C507B"/>
    <w:rsid w:val="006C52BB"/>
    <w:rsid w:val="006C5CF6"/>
    <w:rsid w:val="006C6D08"/>
    <w:rsid w:val="006C7648"/>
    <w:rsid w:val="006D11A4"/>
    <w:rsid w:val="006D7333"/>
    <w:rsid w:val="006D788F"/>
    <w:rsid w:val="006D7F41"/>
    <w:rsid w:val="006E1BCE"/>
    <w:rsid w:val="006E2945"/>
    <w:rsid w:val="006E5AA5"/>
    <w:rsid w:val="006E5E08"/>
    <w:rsid w:val="006E6095"/>
    <w:rsid w:val="006E6232"/>
    <w:rsid w:val="006F036F"/>
    <w:rsid w:val="006F12B7"/>
    <w:rsid w:val="006F3339"/>
    <w:rsid w:val="006F715C"/>
    <w:rsid w:val="00701068"/>
    <w:rsid w:val="00703EF4"/>
    <w:rsid w:val="00705860"/>
    <w:rsid w:val="00705BF0"/>
    <w:rsid w:val="00710E74"/>
    <w:rsid w:val="007119BA"/>
    <w:rsid w:val="00712A48"/>
    <w:rsid w:val="007135DB"/>
    <w:rsid w:val="00713A57"/>
    <w:rsid w:val="00713A6C"/>
    <w:rsid w:val="007148C1"/>
    <w:rsid w:val="007209FF"/>
    <w:rsid w:val="00720A7E"/>
    <w:rsid w:val="007215D9"/>
    <w:rsid w:val="007220D1"/>
    <w:rsid w:val="007225D7"/>
    <w:rsid w:val="00725080"/>
    <w:rsid w:val="007266C6"/>
    <w:rsid w:val="00726BB6"/>
    <w:rsid w:val="00727B0C"/>
    <w:rsid w:val="00730C64"/>
    <w:rsid w:val="00733310"/>
    <w:rsid w:val="0073413B"/>
    <w:rsid w:val="0073489D"/>
    <w:rsid w:val="00740ACA"/>
    <w:rsid w:val="0074116C"/>
    <w:rsid w:val="00741F97"/>
    <w:rsid w:val="007447F4"/>
    <w:rsid w:val="00744C7F"/>
    <w:rsid w:val="00744DE5"/>
    <w:rsid w:val="00745931"/>
    <w:rsid w:val="00751662"/>
    <w:rsid w:val="0075192D"/>
    <w:rsid w:val="00752337"/>
    <w:rsid w:val="00753E50"/>
    <w:rsid w:val="00755525"/>
    <w:rsid w:val="00760EA2"/>
    <w:rsid w:val="00761F88"/>
    <w:rsid w:val="00762A76"/>
    <w:rsid w:val="00765A1D"/>
    <w:rsid w:val="007674C5"/>
    <w:rsid w:val="00773245"/>
    <w:rsid w:val="0077410C"/>
    <w:rsid w:val="007743C8"/>
    <w:rsid w:val="007762CB"/>
    <w:rsid w:val="00776ECE"/>
    <w:rsid w:val="00776F4D"/>
    <w:rsid w:val="00777FB7"/>
    <w:rsid w:val="00780432"/>
    <w:rsid w:val="00782091"/>
    <w:rsid w:val="00782576"/>
    <w:rsid w:val="0078331C"/>
    <w:rsid w:val="00783EA6"/>
    <w:rsid w:val="00784030"/>
    <w:rsid w:val="00785994"/>
    <w:rsid w:val="007863A9"/>
    <w:rsid w:val="0079473F"/>
    <w:rsid w:val="00796B60"/>
    <w:rsid w:val="00796CEF"/>
    <w:rsid w:val="00797E09"/>
    <w:rsid w:val="007A230F"/>
    <w:rsid w:val="007A34ED"/>
    <w:rsid w:val="007A46C4"/>
    <w:rsid w:val="007A48A3"/>
    <w:rsid w:val="007A4DF6"/>
    <w:rsid w:val="007A7E08"/>
    <w:rsid w:val="007B1EB4"/>
    <w:rsid w:val="007B1EEB"/>
    <w:rsid w:val="007B2CB4"/>
    <w:rsid w:val="007B37D2"/>
    <w:rsid w:val="007B3A58"/>
    <w:rsid w:val="007B4B40"/>
    <w:rsid w:val="007B4FB0"/>
    <w:rsid w:val="007B770F"/>
    <w:rsid w:val="007C040C"/>
    <w:rsid w:val="007C0A63"/>
    <w:rsid w:val="007C12AC"/>
    <w:rsid w:val="007C561C"/>
    <w:rsid w:val="007C726B"/>
    <w:rsid w:val="007C73D2"/>
    <w:rsid w:val="007D0BCC"/>
    <w:rsid w:val="007D1ADF"/>
    <w:rsid w:val="007D248C"/>
    <w:rsid w:val="007D40E2"/>
    <w:rsid w:val="007D5F5D"/>
    <w:rsid w:val="007D6730"/>
    <w:rsid w:val="007D77CA"/>
    <w:rsid w:val="007E08FF"/>
    <w:rsid w:val="007E396B"/>
    <w:rsid w:val="007E5DB6"/>
    <w:rsid w:val="007E7CCD"/>
    <w:rsid w:val="007F017B"/>
    <w:rsid w:val="007F03A6"/>
    <w:rsid w:val="007F16F7"/>
    <w:rsid w:val="007F1B47"/>
    <w:rsid w:val="007F31B3"/>
    <w:rsid w:val="007F37FD"/>
    <w:rsid w:val="007F3BD2"/>
    <w:rsid w:val="007F72B2"/>
    <w:rsid w:val="00800F70"/>
    <w:rsid w:val="00802E2F"/>
    <w:rsid w:val="00803C62"/>
    <w:rsid w:val="00803F68"/>
    <w:rsid w:val="0080577D"/>
    <w:rsid w:val="0080587B"/>
    <w:rsid w:val="00805A69"/>
    <w:rsid w:val="00807671"/>
    <w:rsid w:val="0081111F"/>
    <w:rsid w:val="0081220F"/>
    <w:rsid w:val="00815D2B"/>
    <w:rsid w:val="00815FDD"/>
    <w:rsid w:val="00816B48"/>
    <w:rsid w:val="00817A9E"/>
    <w:rsid w:val="0082154F"/>
    <w:rsid w:val="00821E8B"/>
    <w:rsid w:val="0082279C"/>
    <w:rsid w:val="00823CCB"/>
    <w:rsid w:val="00823CEF"/>
    <w:rsid w:val="00824A4D"/>
    <w:rsid w:val="00825F5D"/>
    <w:rsid w:val="00826F19"/>
    <w:rsid w:val="00827310"/>
    <w:rsid w:val="0082768E"/>
    <w:rsid w:val="00827CDF"/>
    <w:rsid w:val="008301BB"/>
    <w:rsid w:val="00832DF9"/>
    <w:rsid w:val="00833DE8"/>
    <w:rsid w:val="00833ECD"/>
    <w:rsid w:val="00834A2B"/>
    <w:rsid w:val="00835E90"/>
    <w:rsid w:val="00840F3A"/>
    <w:rsid w:val="00841A61"/>
    <w:rsid w:val="00842805"/>
    <w:rsid w:val="0085102C"/>
    <w:rsid w:val="00851FCA"/>
    <w:rsid w:val="008520B1"/>
    <w:rsid w:val="00854128"/>
    <w:rsid w:val="0085492F"/>
    <w:rsid w:val="00854ED8"/>
    <w:rsid w:val="008570EA"/>
    <w:rsid w:val="008626F9"/>
    <w:rsid w:val="00865742"/>
    <w:rsid w:val="00873164"/>
    <w:rsid w:val="00873809"/>
    <w:rsid w:val="008757BA"/>
    <w:rsid w:val="008758B5"/>
    <w:rsid w:val="008859EF"/>
    <w:rsid w:val="00886368"/>
    <w:rsid w:val="0088712C"/>
    <w:rsid w:val="008912E1"/>
    <w:rsid w:val="008923D6"/>
    <w:rsid w:val="00893F8F"/>
    <w:rsid w:val="008963CC"/>
    <w:rsid w:val="008966B5"/>
    <w:rsid w:val="008A08BC"/>
    <w:rsid w:val="008A131E"/>
    <w:rsid w:val="008A2827"/>
    <w:rsid w:val="008A44DD"/>
    <w:rsid w:val="008A553B"/>
    <w:rsid w:val="008B1F6A"/>
    <w:rsid w:val="008B2E2D"/>
    <w:rsid w:val="008B470A"/>
    <w:rsid w:val="008B67C8"/>
    <w:rsid w:val="008B6AF1"/>
    <w:rsid w:val="008C14F1"/>
    <w:rsid w:val="008C1C25"/>
    <w:rsid w:val="008C404B"/>
    <w:rsid w:val="008C634A"/>
    <w:rsid w:val="008D1ED8"/>
    <w:rsid w:val="008D27B6"/>
    <w:rsid w:val="008D2BD7"/>
    <w:rsid w:val="008D41C7"/>
    <w:rsid w:val="008D61E3"/>
    <w:rsid w:val="008D765A"/>
    <w:rsid w:val="008D78B8"/>
    <w:rsid w:val="008D78FA"/>
    <w:rsid w:val="008E2A38"/>
    <w:rsid w:val="008E31CA"/>
    <w:rsid w:val="008E3350"/>
    <w:rsid w:val="008E4E24"/>
    <w:rsid w:val="008E503F"/>
    <w:rsid w:val="008F4BD6"/>
    <w:rsid w:val="008F5173"/>
    <w:rsid w:val="008F6E09"/>
    <w:rsid w:val="00901024"/>
    <w:rsid w:val="009035DF"/>
    <w:rsid w:val="009046CA"/>
    <w:rsid w:val="00904705"/>
    <w:rsid w:val="009052D5"/>
    <w:rsid w:val="00907E90"/>
    <w:rsid w:val="00907FC2"/>
    <w:rsid w:val="009104E2"/>
    <w:rsid w:val="00910579"/>
    <w:rsid w:val="0091104A"/>
    <w:rsid w:val="00912EF0"/>
    <w:rsid w:val="009149C2"/>
    <w:rsid w:val="00915502"/>
    <w:rsid w:val="00920742"/>
    <w:rsid w:val="00924CF0"/>
    <w:rsid w:val="009250C0"/>
    <w:rsid w:val="0093327B"/>
    <w:rsid w:val="00935EDF"/>
    <w:rsid w:val="0093629A"/>
    <w:rsid w:val="009371D3"/>
    <w:rsid w:val="0093755C"/>
    <w:rsid w:val="00937576"/>
    <w:rsid w:val="00940232"/>
    <w:rsid w:val="009418E3"/>
    <w:rsid w:val="009437A9"/>
    <w:rsid w:val="0095190B"/>
    <w:rsid w:val="00952C41"/>
    <w:rsid w:val="00954D59"/>
    <w:rsid w:val="00955569"/>
    <w:rsid w:val="00955EBE"/>
    <w:rsid w:val="00956132"/>
    <w:rsid w:val="00960023"/>
    <w:rsid w:val="009622C9"/>
    <w:rsid w:val="00963826"/>
    <w:rsid w:val="009640C2"/>
    <w:rsid w:val="009644F8"/>
    <w:rsid w:val="00964635"/>
    <w:rsid w:val="0097082A"/>
    <w:rsid w:val="00970A9C"/>
    <w:rsid w:val="0097491C"/>
    <w:rsid w:val="009811E8"/>
    <w:rsid w:val="00985AFE"/>
    <w:rsid w:val="00991C96"/>
    <w:rsid w:val="009928A9"/>
    <w:rsid w:val="00992A02"/>
    <w:rsid w:val="00992F31"/>
    <w:rsid w:val="00995D30"/>
    <w:rsid w:val="00996B8B"/>
    <w:rsid w:val="00997B9D"/>
    <w:rsid w:val="009A0F08"/>
    <w:rsid w:val="009A0F6B"/>
    <w:rsid w:val="009A3B06"/>
    <w:rsid w:val="009A3F05"/>
    <w:rsid w:val="009B17A8"/>
    <w:rsid w:val="009B1CD6"/>
    <w:rsid w:val="009B319A"/>
    <w:rsid w:val="009B40BE"/>
    <w:rsid w:val="009B7473"/>
    <w:rsid w:val="009C0634"/>
    <w:rsid w:val="009C0BED"/>
    <w:rsid w:val="009C2F36"/>
    <w:rsid w:val="009C69A5"/>
    <w:rsid w:val="009C7687"/>
    <w:rsid w:val="009D2321"/>
    <w:rsid w:val="009D36FA"/>
    <w:rsid w:val="009D3778"/>
    <w:rsid w:val="009D4B94"/>
    <w:rsid w:val="009D506C"/>
    <w:rsid w:val="009D642F"/>
    <w:rsid w:val="009E0709"/>
    <w:rsid w:val="009E4EB9"/>
    <w:rsid w:val="009E569E"/>
    <w:rsid w:val="009E5B85"/>
    <w:rsid w:val="009E7411"/>
    <w:rsid w:val="009E758A"/>
    <w:rsid w:val="009F14C5"/>
    <w:rsid w:val="009F64B1"/>
    <w:rsid w:val="009F719B"/>
    <w:rsid w:val="009F7E83"/>
    <w:rsid w:val="00A0161C"/>
    <w:rsid w:val="00A0193D"/>
    <w:rsid w:val="00A01A07"/>
    <w:rsid w:val="00A04C0B"/>
    <w:rsid w:val="00A10BB5"/>
    <w:rsid w:val="00A11711"/>
    <w:rsid w:val="00A1234A"/>
    <w:rsid w:val="00A1504F"/>
    <w:rsid w:val="00A1583B"/>
    <w:rsid w:val="00A17D17"/>
    <w:rsid w:val="00A17D47"/>
    <w:rsid w:val="00A205C7"/>
    <w:rsid w:val="00A2147C"/>
    <w:rsid w:val="00A21C31"/>
    <w:rsid w:val="00A21C56"/>
    <w:rsid w:val="00A22265"/>
    <w:rsid w:val="00A2289B"/>
    <w:rsid w:val="00A248CD"/>
    <w:rsid w:val="00A24C0B"/>
    <w:rsid w:val="00A24D47"/>
    <w:rsid w:val="00A24FC3"/>
    <w:rsid w:val="00A250E8"/>
    <w:rsid w:val="00A25D0E"/>
    <w:rsid w:val="00A2702F"/>
    <w:rsid w:val="00A35571"/>
    <w:rsid w:val="00A36BE9"/>
    <w:rsid w:val="00A3784C"/>
    <w:rsid w:val="00A42C69"/>
    <w:rsid w:val="00A46BDD"/>
    <w:rsid w:val="00A506E5"/>
    <w:rsid w:val="00A510B5"/>
    <w:rsid w:val="00A54EA2"/>
    <w:rsid w:val="00A54EDB"/>
    <w:rsid w:val="00A5573A"/>
    <w:rsid w:val="00A57DE1"/>
    <w:rsid w:val="00A60322"/>
    <w:rsid w:val="00A63DD1"/>
    <w:rsid w:val="00A713F9"/>
    <w:rsid w:val="00A7337E"/>
    <w:rsid w:val="00A737A1"/>
    <w:rsid w:val="00A740F8"/>
    <w:rsid w:val="00A75396"/>
    <w:rsid w:val="00A75A1F"/>
    <w:rsid w:val="00A76D84"/>
    <w:rsid w:val="00A82B72"/>
    <w:rsid w:val="00A85432"/>
    <w:rsid w:val="00A86F42"/>
    <w:rsid w:val="00A90979"/>
    <w:rsid w:val="00A91C43"/>
    <w:rsid w:val="00A93EAD"/>
    <w:rsid w:val="00A95A5E"/>
    <w:rsid w:val="00A963DF"/>
    <w:rsid w:val="00AA1070"/>
    <w:rsid w:val="00AA3218"/>
    <w:rsid w:val="00AA3967"/>
    <w:rsid w:val="00AA6FC4"/>
    <w:rsid w:val="00AB1FC4"/>
    <w:rsid w:val="00AB24EE"/>
    <w:rsid w:val="00AB3192"/>
    <w:rsid w:val="00AB4448"/>
    <w:rsid w:val="00AB5D03"/>
    <w:rsid w:val="00AB7A2A"/>
    <w:rsid w:val="00AC012B"/>
    <w:rsid w:val="00AC15EA"/>
    <w:rsid w:val="00AC2719"/>
    <w:rsid w:val="00AC676C"/>
    <w:rsid w:val="00AD42EB"/>
    <w:rsid w:val="00AD59ED"/>
    <w:rsid w:val="00AD5C2E"/>
    <w:rsid w:val="00AD5CA0"/>
    <w:rsid w:val="00AD6C65"/>
    <w:rsid w:val="00AE49D3"/>
    <w:rsid w:val="00AE55A5"/>
    <w:rsid w:val="00AE77E8"/>
    <w:rsid w:val="00AF17C7"/>
    <w:rsid w:val="00AF3E73"/>
    <w:rsid w:val="00AF6ACC"/>
    <w:rsid w:val="00AF7A5E"/>
    <w:rsid w:val="00AF7C93"/>
    <w:rsid w:val="00B01FF5"/>
    <w:rsid w:val="00B031F4"/>
    <w:rsid w:val="00B03C06"/>
    <w:rsid w:val="00B0516B"/>
    <w:rsid w:val="00B057E4"/>
    <w:rsid w:val="00B107C8"/>
    <w:rsid w:val="00B11D1C"/>
    <w:rsid w:val="00B128D5"/>
    <w:rsid w:val="00B13C60"/>
    <w:rsid w:val="00B167B6"/>
    <w:rsid w:val="00B20D6F"/>
    <w:rsid w:val="00B22939"/>
    <w:rsid w:val="00B2393C"/>
    <w:rsid w:val="00B240E6"/>
    <w:rsid w:val="00B25244"/>
    <w:rsid w:val="00B25430"/>
    <w:rsid w:val="00B26C26"/>
    <w:rsid w:val="00B30DFD"/>
    <w:rsid w:val="00B3362E"/>
    <w:rsid w:val="00B41799"/>
    <w:rsid w:val="00B43909"/>
    <w:rsid w:val="00B45079"/>
    <w:rsid w:val="00B4771F"/>
    <w:rsid w:val="00B51218"/>
    <w:rsid w:val="00B54A58"/>
    <w:rsid w:val="00B553D9"/>
    <w:rsid w:val="00B61130"/>
    <w:rsid w:val="00B614F5"/>
    <w:rsid w:val="00B61504"/>
    <w:rsid w:val="00B6211A"/>
    <w:rsid w:val="00B63818"/>
    <w:rsid w:val="00B74950"/>
    <w:rsid w:val="00B76E65"/>
    <w:rsid w:val="00B822F3"/>
    <w:rsid w:val="00B831B6"/>
    <w:rsid w:val="00B83BAC"/>
    <w:rsid w:val="00B949C0"/>
    <w:rsid w:val="00B94FE4"/>
    <w:rsid w:val="00B94FF8"/>
    <w:rsid w:val="00B96642"/>
    <w:rsid w:val="00BA1F21"/>
    <w:rsid w:val="00BA287F"/>
    <w:rsid w:val="00BA29DE"/>
    <w:rsid w:val="00BA43F0"/>
    <w:rsid w:val="00BA5203"/>
    <w:rsid w:val="00BA5B6E"/>
    <w:rsid w:val="00BA642A"/>
    <w:rsid w:val="00BB09A9"/>
    <w:rsid w:val="00BB0A74"/>
    <w:rsid w:val="00BB16B6"/>
    <w:rsid w:val="00BB1B4D"/>
    <w:rsid w:val="00BB35A9"/>
    <w:rsid w:val="00BB3FBD"/>
    <w:rsid w:val="00BB518A"/>
    <w:rsid w:val="00BB5E8E"/>
    <w:rsid w:val="00BC15BB"/>
    <w:rsid w:val="00BC16BB"/>
    <w:rsid w:val="00BC2643"/>
    <w:rsid w:val="00BD470A"/>
    <w:rsid w:val="00BD4A8E"/>
    <w:rsid w:val="00BD627D"/>
    <w:rsid w:val="00BD7EFF"/>
    <w:rsid w:val="00BE011A"/>
    <w:rsid w:val="00BE06EF"/>
    <w:rsid w:val="00BE0C20"/>
    <w:rsid w:val="00BE0D4F"/>
    <w:rsid w:val="00BE25E4"/>
    <w:rsid w:val="00BE30DC"/>
    <w:rsid w:val="00BE43E2"/>
    <w:rsid w:val="00BE750E"/>
    <w:rsid w:val="00BE7830"/>
    <w:rsid w:val="00BE7DBB"/>
    <w:rsid w:val="00BF21A4"/>
    <w:rsid w:val="00BF2AC7"/>
    <w:rsid w:val="00BF3EEF"/>
    <w:rsid w:val="00BF4767"/>
    <w:rsid w:val="00BF6EA6"/>
    <w:rsid w:val="00BF7D49"/>
    <w:rsid w:val="00C013AF"/>
    <w:rsid w:val="00C025C8"/>
    <w:rsid w:val="00C029EE"/>
    <w:rsid w:val="00C0372B"/>
    <w:rsid w:val="00C05423"/>
    <w:rsid w:val="00C06874"/>
    <w:rsid w:val="00C0734D"/>
    <w:rsid w:val="00C07481"/>
    <w:rsid w:val="00C07964"/>
    <w:rsid w:val="00C10407"/>
    <w:rsid w:val="00C10FEE"/>
    <w:rsid w:val="00C12817"/>
    <w:rsid w:val="00C12A86"/>
    <w:rsid w:val="00C12AE6"/>
    <w:rsid w:val="00C14DEE"/>
    <w:rsid w:val="00C160EE"/>
    <w:rsid w:val="00C1650B"/>
    <w:rsid w:val="00C21832"/>
    <w:rsid w:val="00C22B4F"/>
    <w:rsid w:val="00C22FBC"/>
    <w:rsid w:val="00C311F2"/>
    <w:rsid w:val="00C31437"/>
    <w:rsid w:val="00C33C3C"/>
    <w:rsid w:val="00C34E1E"/>
    <w:rsid w:val="00C35673"/>
    <w:rsid w:val="00C369CC"/>
    <w:rsid w:val="00C41238"/>
    <w:rsid w:val="00C42442"/>
    <w:rsid w:val="00C43D45"/>
    <w:rsid w:val="00C467A0"/>
    <w:rsid w:val="00C47086"/>
    <w:rsid w:val="00C50512"/>
    <w:rsid w:val="00C5424A"/>
    <w:rsid w:val="00C55E14"/>
    <w:rsid w:val="00C56B7E"/>
    <w:rsid w:val="00C60C05"/>
    <w:rsid w:val="00C60DC2"/>
    <w:rsid w:val="00C6322F"/>
    <w:rsid w:val="00C6387A"/>
    <w:rsid w:val="00C6452B"/>
    <w:rsid w:val="00C64A0A"/>
    <w:rsid w:val="00C67C8A"/>
    <w:rsid w:val="00C67F23"/>
    <w:rsid w:val="00C71B59"/>
    <w:rsid w:val="00C73F5E"/>
    <w:rsid w:val="00C809E9"/>
    <w:rsid w:val="00C836BF"/>
    <w:rsid w:val="00C928A0"/>
    <w:rsid w:val="00C92A80"/>
    <w:rsid w:val="00C94145"/>
    <w:rsid w:val="00C94282"/>
    <w:rsid w:val="00CA1997"/>
    <w:rsid w:val="00CA229A"/>
    <w:rsid w:val="00CA292E"/>
    <w:rsid w:val="00CA39DC"/>
    <w:rsid w:val="00CA4C8F"/>
    <w:rsid w:val="00CB102F"/>
    <w:rsid w:val="00CB32A1"/>
    <w:rsid w:val="00CB7AD8"/>
    <w:rsid w:val="00CB7AEB"/>
    <w:rsid w:val="00CB7F91"/>
    <w:rsid w:val="00CC03FD"/>
    <w:rsid w:val="00CC5431"/>
    <w:rsid w:val="00CC5FB1"/>
    <w:rsid w:val="00CC62F9"/>
    <w:rsid w:val="00CD1EA1"/>
    <w:rsid w:val="00CD3B02"/>
    <w:rsid w:val="00CD43B3"/>
    <w:rsid w:val="00CD4F42"/>
    <w:rsid w:val="00CD53DF"/>
    <w:rsid w:val="00CE16DC"/>
    <w:rsid w:val="00CE243C"/>
    <w:rsid w:val="00CE3DB4"/>
    <w:rsid w:val="00CE4D21"/>
    <w:rsid w:val="00CE4E71"/>
    <w:rsid w:val="00CE51DF"/>
    <w:rsid w:val="00CE5AE8"/>
    <w:rsid w:val="00CE5F50"/>
    <w:rsid w:val="00CE6853"/>
    <w:rsid w:val="00CF15B7"/>
    <w:rsid w:val="00CF3D67"/>
    <w:rsid w:val="00CF3DFB"/>
    <w:rsid w:val="00CF4259"/>
    <w:rsid w:val="00CF4276"/>
    <w:rsid w:val="00CF7273"/>
    <w:rsid w:val="00D02251"/>
    <w:rsid w:val="00D04594"/>
    <w:rsid w:val="00D05613"/>
    <w:rsid w:val="00D064ED"/>
    <w:rsid w:val="00D07885"/>
    <w:rsid w:val="00D07A02"/>
    <w:rsid w:val="00D101A6"/>
    <w:rsid w:val="00D11EE9"/>
    <w:rsid w:val="00D13BF6"/>
    <w:rsid w:val="00D15766"/>
    <w:rsid w:val="00D17941"/>
    <w:rsid w:val="00D205AA"/>
    <w:rsid w:val="00D20F17"/>
    <w:rsid w:val="00D22A8B"/>
    <w:rsid w:val="00D22FAD"/>
    <w:rsid w:val="00D24FA7"/>
    <w:rsid w:val="00D26E87"/>
    <w:rsid w:val="00D3026A"/>
    <w:rsid w:val="00D345AA"/>
    <w:rsid w:val="00D34A67"/>
    <w:rsid w:val="00D42808"/>
    <w:rsid w:val="00D44839"/>
    <w:rsid w:val="00D44B99"/>
    <w:rsid w:val="00D45BE8"/>
    <w:rsid w:val="00D507A6"/>
    <w:rsid w:val="00D52C02"/>
    <w:rsid w:val="00D542F9"/>
    <w:rsid w:val="00D54E32"/>
    <w:rsid w:val="00D57EA3"/>
    <w:rsid w:val="00D644F7"/>
    <w:rsid w:val="00D64B4B"/>
    <w:rsid w:val="00D64B68"/>
    <w:rsid w:val="00D65E62"/>
    <w:rsid w:val="00D70549"/>
    <w:rsid w:val="00D724D6"/>
    <w:rsid w:val="00D72A85"/>
    <w:rsid w:val="00D72FCA"/>
    <w:rsid w:val="00D73588"/>
    <w:rsid w:val="00D73629"/>
    <w:rsid w:val="00D7520A"/>
    <w:rsid w:val="00D76E28"/>
    <w:rsid w:val="00D84CAC"/>
    <w:rsid w:val="00D85043"/>
    <w:rsid w:val="00D86D2B"/>
    <w:rsid w:val="00D9230D"/>
    <w:rsid w:val="00D9239A"/>
    <w:rsid w:val="00D95419"/>
    <w:rsid w:val="00D95A44"/>
    <w:rsid w:val="00DA07C9"/>
    <w:rsid w:val="00DA35FD"/>
    <w:rsid w:val="00DA6579"/>
    <w:rsid w:val="00DA73F8"/>
    <w:rsid w:val="00DB06BE"/>
    <w:rsid w:val="00DB1398"/>
    <w:rsid w:val="00DB181C"/>
    <w:rsid w:val="00DB2A8C"/>
    <w:rsid w:val="00DB4961"/>
    <w:rsid w:val="00DB76A5"/>
    <w:rsid w:val="00DC2484"/>
    <w:rsid w:val="00DC26AB"/>
    <w:rsid w:val="00DC4609"/>
    <w:rsid w:val="00DC6B13"/>
    <w:rsid w:val="00DC6C54"/>
    <w:rsid w:val="00DC736C"/>
    <w:rsid w:val="00DC7B50"/>
    <w:rsid w:val="00DC7BBA"/>
    <w:rsid w:val="00DC7FD6"/>
    <w:rsid w:val="00DD0889"/>
    <w:rsid w:val="00DD4251"/>
    <w:rsid w:val="00DD4EFF"/>
    <w:rsid w:val="00DD5D3F"/>
    <w:rsid w:val="00DD73B6"/>
    <w:rsid w:val="00DD75D3"/>
    <w:rsid w:val="00DF10FC"/>
    <w:rsid w:val="00DF246A"/>
    <w:rsid w:val="00DF57BE"/>
    <w:rsid w:val="00DF6914"/>
    <w:rsid w:val="00DF6982"/>
    <w:rsid w:val="00E03D9D"/>
    <w:rsid w:val="00E12E9B"/>
    <w:rsid w:val="00E155F2"/>
    <w:rsid w:val="00E15E2E"/>
    <w:rsid w:val="00E16D12"/>
    <w:rsid w:val="00E21DB1"/>
    <w:rsid w:val="00E25B70"/>
    <w:rsid w:val="00E25F86"/>
    <w:rsid w:val="00E27B73"/>
    <w:rsid w:val="00E33704"/>
    <w:rsid w:val="00E42C41"/>
    <w:rsid w:val="00E448D4"/>
    <w:rsid w:val="00E46332"/>
    <w:rsid w:val="00E46A21"/>
    <w:rsid w:val="00E477EE"/>
    <w:rsid w:val="00E47B98"/>
    <w:rsid w:val="00E5421F"/>
    <w:rsid w:val="00E545E8"/>
    <w:rsid w:val="00E5461F"/>
    <w:rsid w:val="00E577B7"/>
    <w:rsid w:val="00E57AD2"/>
    <w:rsid w:val="00E62245"/>
    <w:rsid w:val="00E62396"/>
    <w:rsid w:val="00E629D3"/>
    <w:rsid w:val="00E63BCC"/>
    <w:rsid w:val="00E64E64"/>
    <w:rsid w:val="00E64FA4"/>
    <w:rsid w:val="00E6576A"/>
    <w:rsid w:val="00E66DDF"/>
    <w:rsid w:val="00E70721"/>
    <w:rsid w:val="00E707A2"/>
    <w:rsid w:val="00E711B2"/>
    <w:rsid w:val="00E7289C"/>
    <w:rsid w:val="00E7420E"/>
    <w:rsid w:val="00E754E7"/>
    <w:rsid w:val="00E77680"/>
    <w:rsid w:val="00E81A79"/>
    <w:rsid w:val="00E82D44"/>
    <w:rsid w:val="00E830E2"/>
    <w:rsid w:val="00E84EF2"/>
    <w:rsid w:val="00E8708E"/>
    <w:rsid w:val="00E903A8"/>
    <w:rsid w:val="00E91E4D"/>
    <w:rsid w:val="00E9227C"/>
    <w:rsid w:val="00E92B39"/>
    <w:rsid w:val="00E94296"/>
    <w:rsid w:val="00E94917"/>
    <w:rsid w:val="00E96095"/>
    <w:rsid w:val="00E9700D"/>
    <w:rsid w:val="00E97F7F"/>
    <w:rsid w:val="00EA4423"/>
    <w:rsid w:val="00EA4D79"/>
    <w:rsid w:val="00EA5274"/>
    <w:rsid w:val="00EA67F3"/>
    <w:rsid w:val="00EA7477"/>
    <w:rsid w:val="00EB0428"/>
    <w:rsid w:val="00EB192A"/>
    <w:rsid w:val="00EB1CE1"/>
    <w:rsid w:val="00EB26C3"/>
    <w:rsid w:val="00EB435C"/>
    <w:rsid w:val="00EB6254"/>
    <w:rsid w:val="00EC0C01"/>
    <w:rsid w:val="00EC0CB7"/>
    <w:rsid w:val="00EC1C90"/>
    <w:rsid w:val="00EC248E"/>
    <w:rsid w:val="00EC4E2D"/>
    <w:rsid w:val="00EC63AF"/>
    <w:rsid w:val="00EC718D"/>
    <w:rsid w:val="00EC75B2"/>
    <w:rsid w:val="00ED03F3"/>
    <w:rsid w:val="00ED15CE"/>
    <w:rsid w:val="00ED168E"/>
    <w:rsid w:val="00ED1DED"/>
    <w:rsid w:val="00ED2673"/>
    <w:rsid w:val="00ED45AB"/>
    <w:rsid w:val="00ED7B13"/>
    <w:rsid w:val="00EE3056"/>
    <w:rsid w:val="00EE4600"/>
    <w:rsid w:val="00EE7468"/>
    <w:rsid w:val="00EE7768"/>
    <w:rsid w:val="00EF10AC"/>
    <w:rsid w:val="00EF1CC5"/>
    <w:rsid w:val="00EF34EF"/>
    <w:rsid w:val="00EF702E"/>
    <w:rsid w:val="00EF7394"/>
    <w:rsid w:val="00F00489"/>
    <w:rsid w:val="00F01C35"/>
    <w:rsid w:val="00F0613E"/>
    <w:rsid w:val="00F06B50"/>
    <w:rsid w:val="00F078C4"/>
    <w:rsid w:val="00F07C0A"/>
    <w:rsid w:val="00F1068F"/>
    <w:rsid w:val="00F15304"/>
    <w:rsid w:val="00F15F9F"/>
    <w:rsid w:val="00F17B5F"/>
    <w:rsid w:val="00F20A4B"/>
    <w:rsid w:val="00F21251"/>
    <w:rsid w:val="00F2472D"/>
    <w:rsid w:val="00F26497"/>
    <w:rsid w:val="00F273F1"/>
    <w:rsid w:val="00F27F9B"/>
    <w:rsid w:val="00F30128"/>
    <w:rsid w:val="00F30725"/>
    <w:rsid w:val="00F330A7"/>
    <w:rsid w:val="00F40936"/>
    <w:rsid w:val="00F423A0"/>
    <w:rsid w:val="00F432A1"/>
    <w:rsid w:val="00F441A3"/>
    <w:rsid w:val="00F4556D"/>
    <w:rsid w:val="00F51250"/>
    <w:rsid w:val="00F5246C"/>
    <w:rsid w:val="00F54660"/>
    <w:rsid w:val="00F5466B"/>
    <w:rsid w:val="00F572E7"/>
    <w:rsid w:val="00F6376B"/>
    <w:rsid w:val="00F63926"/>
    <w:rsid w:val="00F71D25"/>
    <w:rsid w:val="00F747FB"/>
    <w:rsid w:val="00F74B47"/>
    <w:rsid w:val="00F74E46"/>
    <w:rsid w:val="00F75911"/>
    <w:rsid w:val="00F75BFD"/>
    <w:rsid w:val="00F77F21"/>
    <w:rsid w:val="00F802A4"/>
    <w:rsid w:val="00F83523"/>
    <w:rsid w:val="00F85665"/>
    <w:rsid w:val="00F863F0"/>
    <w:rsid w:val="00F90E77"/>
    <w:rsid w:val="00F91A73"/>
    <w:rsid w:val="00F93623"/>
    <w:rsid w:val="00F95291"/>
    <w:rsid w:val="00FA08DD"/>
    <w:rsid w:val="00FA6B9A"/>
    <w:rsid w:val="00FB0CFB"/>
    <w:rsid w:val="00FB26D5"/>
    <w:rsid w:val="00FB466E"/>
    <w:rsid w:val="00FB5F11"/>
    <w:rsid w:val="00FB6EE3"/>
    <w:rsid w:val="00FB7CFE"/>
    <w:rsid w:val="00FC0BDB"/>
    <w:rsid w:val="00FC11AC"/>
    <w:rsid w:val="00FC2EFD"/>
    <w:rsid w:val="00FC4B2C"/>
    <w:rsid w:val="00FC4F1F"/>
    <w:rsid w:val="00FD0856"/>
    <w:rsid w:val="00FD4EAE"/>
    <w:rsid w:val="00FD5074"/>
    <w:rsid w:val="00FD5BFA"/>
    <w:rsid w:val="00FD6450"/>
    <w:rsid w:val="00FD6A7A"/>
    <w:rsid w:val="00FD7CDB"/>
    <w:rsid w:val="00FE33A4"/>
    <w:rsid w:val="00FE6262"/>
    <w:rsid w:val="00FE6DE4"/>
    <w:rsid w:val="00FF028E"/>
    <w:rsid w:val="00FF14F4"/>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260B3F"/>
  <w15:docId w15:val="{8FECCDFD-0459-4CE6-A03D-FD9965B8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5C9"/>
    <w:rPr>
      <w:rFonts w:ascii="Arial" w:hAnsi="Arial"/>
      <w:sz w:val="24"/>
    </w:rPr>
  </w:style>
  <w:style w:type="paragraph" w:styleId="Heading1">
    <w:name w:val="heading 1"/>
    <w:basedOn w:val="Normal"/>
    <w:next w:val="Normal"/>
    <w:link w:val="Heading1Char"/>
    <w:qFormat/>
    <w:rsid w:val="006411DB"/>
    <w:pPr>
      <w:keepNext/>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napToGrid w:val="0"/>
      <w:sz w:val="22"/>
      <w:u w:val="single"/>
      <w:lang w:val="en-GB"/>
    </w:rPr>
  </w:style>
  <w:style w:type="paragraph" w:styleId="Heading2">
    <w:name w:val="heading 2"/>
    <w:basedOn w:val="Normal"/>
    <w:next w:val="Normal"/>
    <w:link w:val="Heading2Char"/>
    <w:qFormat/>
    <w:rsid w:val="006411DB"/>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Times New Roman" w:hAnsi="Times New Roman"/>
      <w:snapToGrid w:val="0"/>
      <w:sz w:val="22"/>
      <w:u w:val="single"/>
      <w:lang w:val="en-GB"/>
    </w:rPr>
  </w:style>
  <w:style w:type="paragraph" w:styleId="Heading3">
    <w:name w:val="heading 3"/>
    <w:basedOn w:val="Normal"/>
    <w:next w:val="Normal"/>
    <w:link w:val="Heading3Char"/>
    <w:qFormat/>
    <w:rsid w:val="006411DB"/>
    <w:pPr>
      <w:keepNext/>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b/>
      <w:snapToGrid w:val="0"/>
      <w:sz w:val="22"/>
      <w:u w:val="single"/>
      <w:lang w:val="en-GB"/>
    </w:rPr>
  </w:style>
  <w:style w:type="paragraph" w:styleId="Heading4">
    <w:name w:val="heading 4"/>
    <w:basedOn w:val="Normal"/>
    <w:next w:val="Normal"/>
    <w:link w:val="Heading4Char"/>
    <w:qFormat/>
    <w:rsid w:val="006411DB"/>
    <w:pPr>
      <w:keepNext/>
      <w:tabs>
        <w:tab w:val="left" w:pos="-720"/>
        <w:tab w:val="left" w:pos="0"/>
        <w:tab w:val="right" w:pos="3906"/>
        <w:tab w:val="right" w:pos="6048"/>
        <w:tab w:val="right" w:pos="8442"/>
      </w:tabs>
      <w:jc w:val="both"/>
      <w:outlineLvl w:val="3"/>
    </w:pPr>
    <w:rPr>
      <w:b/>
      <w:snapToGrid w:val="0"/>
      <w:sz w:val="20"/>
      <w:lang w:val="en-GB"/>
    </w:rPr>
  </w:style>
  <w:style w:type="paragraph" w:styleId="Heading5">
    <w:name w:val="heading 5"/>
    <w:basedOn w:val="Normal"/>
    <w:next w:val="Normal"/>
    <w:link w:val="Heading5Char"/>
    <w:qFormat/>
    <w:rsid w:val="006265C9"/>
    <w:pPr>
      <w:keepNext/>
      <w:ind w:left="1440" w:firstLine="2160"/>
      <w:jc w:val="both"/>
      <w:outlineLvl w:val="4"/>
    </w:pPr>
    <w:rPr>
      <w:b/>
      <w:u w:val="single"/>
    </w:rPr>
  </w:style>
  <w:style w:type="paragraph" w:styleId="Heading6">
    <w:name w:val="heading 6"/>
    <w:basedOn w:val="Normal"/>
    <w:next w:val="Normal"/>
    <w:link w:val="Heading6Char"/>
    <w:qFormat/>
    <w:rsid w:val="006411DB"/>
    <w:pPr>
      <w:keepNext/>
      <w:tabs>
        <w:tab w:val="center" w:pos="4680"/>
        <w:tab w:val="left" w:pos="5400"/>
        <w:tab w:val="left" w:pos="6120"/>
        <w:tab w:val="left" w:pos="6840"/>
        <w:tab w:val="left" w:pos="7560"/>
        <w:tab w:val="left" w:pos="8280"/>
        <w:tab w:val="left" w:pos="9000"/>
      </w:tabs>
      <w:jc w:val="center"/>
      <w:outlineLvl w:val="5"/>
    </w:pPr>
    <w:rPr>
      <w:b/>
      <w:snapToGrid w:val="0"/>
      <w:sz w:val="20"/>
      <w:u w:val="single"/>
      <w:lang w:val="en-GB"/>
    </w:rPr>
  </w:style>
  <w:style w:type="paragraph" w:styleId="Heading8">
    <w:name w:val="heading 8"/>
    <w:basedOn w:val="Normal"/>
    <w:next w:val="Normal"/>
    <w:link w:val="Heading8Char"/>
    <w:qFormat/>
    <w:rsid w:val="006265C9"/>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578F6"/>
    <w:pPr>
      <w:framePr w:w="7920" w:h="1980" w:hRule="exact" w:hSpace="180" w:wrap="auto" w:hAnchor="page" w:xAlign="center" w:yAlign="bottom"/>
      <w:ind w:left="2880"/>
    </w:pPr>
    <w:rPr>
      <w:rFonts w:eastAsiaTheme="majorEastAsia" w:cstheme="majorBidi"/>
    </w:rPr>
  </w:style>
  <w:style w:type="character" w:customStyle="1" w:styleId="Heading5Char">
    <w:name w:val="Heading 5 Char"/>
    <w:basedOn w:val="DefaultParagraphFont"/>
    <w:link w:val="Heading5"/>
    <w:rsid w:val="006265C9"/>
    <w:rPr>
      <w:rFonts w:ascii="Arial" w:hAnsi="Arial"/>
      <w:b/>
      <w:sz w:val="24"/>
      <w:u w:val="single"/>
    </w:rPr>
  </w:style>
  <w:style w:type="character" w:customStyle="1" w:styleId="Heading8Char">
    <w:name w:val="Heading 8 Char"/>
    <w:basedOn w:val="DefaultParagraphFont"/>
    <w:link w:val="Heading8"/>
    <w:rsid w:val="006265C9"/>
    <w:rPr>
      <w:rFonts w:ascii="Arial" w:hAnsi="Arial"/>
      <w:b/>
      <w:sz w:val="24"/>
    </w:rPr>
  </w:style>
  <w:style w:type="paragraph" w:customStyle="1" w:styleId="b">
    <w:name w:val="(b)"/>
    <w:basedOn w:val="Normal"/>
    <w:link w:val="bChar"/>
    <w:rsid w:val="006F12B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snapToGrid w:val="0"/>
      <w:sz w:val="22"/>
      <w:lang w:val="en-GB"/>
    </w:rPr>
  </w:style>
  <w:style w:type="character" w:customStyle="1" w:styleId="bChar">
    <w:name w:val="(b) Char"/>
    <w:basedOn w:val="DefaultParagraphFont"/>
    <w:link w:val="b"/>
    <w:rsid w:val="006F12B7"/>
    <w:rPr>
      <w:rFonts w:ascii="Arial" w:hAnsi="Arial"/>
      <w:snapToGrid w:val="0"/>
      <w:sz w:val="22"/>
      <w:lang w:val="en-GB"/>
    </w:rPr>
  </w:style>
  <w:style w:type="paragraph" w:customStyle="1" w:styleId="101">
    <w:name w:val="1.01"/>
    <w:basedOn w:val="Normal"/>
    <w:link w:val="101Char"/>
    <w:qFormat/>
    <w:rsid w:val="006F12B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1440" w:hanging="1440"/>
      <w:jc w:val="both"/>
    </w:pPr>
    <w:rPr>
      <w:sz w:val="22"/>
      <w:lang w:val="en-GB"/>
    </w:rPr>
  </w:style>
  <w:style w:type="character" w:customStyle="1" w:styleId="101Char">
    <w:name w:val="1.01 Char"/>
    <w:basedOn w:val="DefaultParagraphFont"/>
    <w:link w:val="101"/>
    <w:rsid w:val="006F12B7"/>
    <w:rPr>
      <w:rFonts w:ascii="Arial" w:hAnsi="Arial"/>
      <w:sz w:val="22"/>
      <w:lang w:val="en-GB"/>
    </w:rPr>
  </w:style>
  <w:style w:type="paragraph" w:customStyle="1" w:styleId="101a">
    <w:name w:val="1.01 (a)"/>
    <w:basedOn w:val="Normal"/>
    <w:link w:val="101aChar"/>
    <w:rsid w:val="006F12B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Pr>
      <w:snapToGrid w:val="0"/>
      <w:sz w:val="22"/>
      <w:lang w:val="en-GB"/>
    </w:rPr>
  </w:style>
  <w:style w:type="character" w:customStyle="1" w:styleId="101aChar">
    <w:name w:val="1.01 (a) Char"/>
    <w:basedOn w:val="DefaultParagraphFont"/>
    <w:link w:val="101a"/>
    <w:rsid w:val="006F12B7"/>
    <w:rPr>
      <w:rFonts w:ascii="Arial" w:hAnsi="Arial"/>
      <w:snapToGrid w:val="0"/>
      <w:sz w:val="22"/>
      <w:lang w:val="en-GB"/>
    </w:rPr>
  </w:style>
  <w:style w:type="paragraph" w:styleId="Header">
    <w:name w:val="header"/>
    <w:basedOn w:val="Normal"/>
    <w:link w:val="HeaderChar"/>
    <w:uiPriority w:val="99"/>
    <w:rsid w:val="00703EF4"/>
    <w:pPr>
      <w:tabs>
        <w:tab w:val="center" w:pos="4680"/>
        <w:tab w:val="right" w:pos="9360"/>
      </w:tabs>
    </w:pPr>
  </w:style>
  <w:style w:type="character" w:customStyle="1" w:styleId="HeaderChar">
    <w:name w:val="Header Char"/>
    <w:basedOn w:val="DefaultParagraphFont"/>
    <w:link w:val="Header"/>
    <w:uiPriority w:val="99"/>
    <w:rsid w:val="00703EF4"/>
    <w:rPr>
      <w:rFonts w:ascii="Arial" w:hAnsi="Arial"/>
      <w:sz w:val="24"/>
    </w:rPr>
  </w:style>
  <w:style w:type="paragraph" w:styleId="Footer">
    <w:name w:val="footer"/>
    <w:basedOn w:val="Normal"/>
    <w:link w:val="FooterChar"/>
    <w:uiPriority w:val="99"/>
    <w:rsid w:val="00703EF4"/>
    <w:pPr>
      <w:tabs>
        <w:tab w:val="center" w:pos="4680"/>
        <w:tab w:val="right" w:pos="9360"/>
      </w:tabs>
    </w:pPr>
  </w:style>
  <w:style w:type="character" w:customStyle="1" w:styleId="FooterChar">
    <w:name w:val="Footer Char"/>
    <w:basedOn w:val="DefaultParagraphFont"/>
    <w:link w:val="Footer"/>
    <w:uiPriority w:val="99"/>
    <w:rsid w:val="00703EF4"/>
    <w:rPr>
      <w:rFonts w:ascii="Arial" w:hAnsi="Arial"/>
      <w:sz w:val="24"/>
    </w:rPr>
  </w:style>
  <w:style w:type="paragraph" w:styleId="BalloonText">
    <w:name w:val="Balloon Text"/>
    <w:basedOn w:val="Normal"/>
    <w:link w:val="BalloonTextChar"/>
    <w:rsid w:val="00703EF4"/>
    <w:rPr>
      <w:rFonts w:ascii="Tahoma" w:hAnsi="Tahoma" w:cs="Tahoma"/>
      <w:sz w:val="16"/>
      <w:szCs w:val="16"/>
    </w:rPr>
  </w:style>
  <w:style w:type="character" w:customStyle="1" w:styleId="BalloonTextChar">
    <w:name w:val="Balloon Text Char"/>
    <w:basedOn w:val="DefaultParagraphFont"/>
    <w:link w:val="BalloonText"/>
    <w:rsid w:val="00703EF4"/>
    <w:rPr>
      <w:rFonts w:ascii="Tahoma" w:hAnsi="Tahoma" w:cs="Tahoma"/>
      <w:sz w:val="16"/>
      <w:szCs w:val="16"/>
    </w:rPr>
  </w:style>
  <w:style w:type="paragraph" w:styleId="BodyTextIndent2">
    <w:name w:val="Body Text Indent 2"/>
    <w:basedOn w:val="Normal"/>
    <w:link w:val="BodyTextIndent2Char"/>
    <w:rsid w:val="00A6032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Times New Roman" w:hAnsi="Times New Roman"/>
      <w:snapToGrid w:val="0"/>
      <w:sz w:val="22"/>
      <w:lang w:val="en-GB"/>
    </w:rPr>
  </w:style>
  <w:style w:type="character" w:customStyle="1" w:styleId="BodyTextIndent2Char">
    <w:name w:val="Body Text Indent 2 Char"/>
    <w:basedOn w:val="DefaultParagraphFont"/>
    <w:link w:val="BodyTextIndent2"/>
    <w:rsid w:val="00A60322"/>
    <w:rPr>
      <w:snapToGrid w:val="0"/>
      <w:sz w:val="22"/>
      <w:lang w:val="en-GB"/>
    </w:rPr>
  </w:style>
  <w:style w:type="paragraph" w:customStyle="1" w:styleId="Attachmentsub-title1">
    <w:name w:val="Attachment sub-title 1"/>
    <w:basedOn w:val="Normal"/>
    <w:rsid w:val="00136CA1"/>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snapToGrid w:val="0"/>
      <w:jc w:val="both"/>
    </w:pPr>
    <w:rPr>
      <w:sz w:val="22"/>
      <w:u w:val="single"/>
      <w:lang w:val="en-GB"/>
    </w:rPr>
  </w:style>
  <w:style w:type="paragraph" w:customStyle="1" w:styleId="i">
    <w:name w:val="i)"/>
    <w:basedOn w:val="Normal"/>
    <w:link w:val="iChar"/>
    <w:rsid w:val="000A2F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2880" w:hanging="720"/>
      <w:jc w:val="both"/>
    </w:pPr>
    <w:rPr>
      <w:sz w:val="22"/>
      <w:lang w:val="en-GB"/>
    </w:rPr>
  </w:style>
  <w:style w:type="character" w:customStyle="1" w:styleId="Heading1Char">
    <w:name w:val="Heading 1 Char"/>
    <w:basedOn w:val="DefaultParagraphFont"/>
    <w:link w:val="Heading1"/>
    <w:rsid w:val="006411DB"/>
    <w:rPr>
      <w:b/>
      <w:snapToGrid w:val="0"/>
      <w:sz w:val="22"/>
      <w:u w:val="single"/>
      <w:lang w:val="en-GB"/>
    </w:rPr>
  </w:style>
  <w:style w:type="character" w:customStyle="1" w:styleId="Heading2Char">
    <w:name w:val="Heading 2 Char"/>
    <w:basedOn w:val="DefaultParagraphFont"/>
    <w:link w:val="Heading2"/>
    <w:rsid w:val="006411DB"/>
    <w:rPr>
      <w:snapToGrid w:val="0"/>
      <w:sz w:val="22"/>
      <w:u w:val="single"/>
      <w:lang w:val="en-GB"/>
    </w:rPr>
  </w:style>
  <w:style w:type="character" w:customStyle="1" w:styleId="Heading3Char">
    <w:name w:val="Heading 3 Char"/>
    <w:basedOn w:val="DefaultParagraphFont"/>
    <w:link w:val="Heading3"/>
    <w:rsid w:val="006411DB"/>
    <w:rPr>
      <w:b/>
      <w:snapToGrid w:val="0"/>
      <w:sz w:val="22"/>
      <w:u w:val="single"/>
      <w:lang w:val="en-GB"/>
    </w:rPr>
  </w:style>
  <w:style w:type="character" w:customStyle="1" w:styleId="Heading4Char">
    <w:name w:val="Heading 4 Char"/>
    <w:basedOn w:val="DefaultParagraphFont"/>
    <w:link w:val="Heading4"/>
    <w:rsid w:val="006411DB"/>
    <w:rPr>
      <w:rFonts w:ascii="Arial" w:hAnsi="Arial"/>
      <w:b/>
      <w:snapToGrid w:val="0"/>
      <w:lang w:val="en-GB"/>
    </w:rPr>
  </w:style>
  <w:style w:type="character" w:customStyle="1" w:styleId="Heading6Char">
    <w:name w:val="Heading 6 Char"/>
    <w:basedOn w:val="DefaultParagraphFont"/>
    <w:link w:val="Heading6"/>
    <w:rsid w:val="006411DB"/>
    <w:rPr>
      <w:rFonts w:ascii="Arial" w:hAnsi="Arial"/>
      <w:b/>
      <w:snapToGrid w:val="0"/>
      <w:u w:val="single"/>
      <w:lang w:val="en-GB"/>
    </w:rPr>
  </w:style>
  <w:style w:type="character" w:styleId="FootnoteReference">
    <w:name w:val="footnote reference"/>
    <w:rsid w:val="006411DB"/>
    <w:rPr>
      <w:rFonts w:ascii="Arial" w:hAnsi="Arial"/>
      <w:sz w:val="16"/>
      <w:vertAlign w:val="superscript"/>
    </w:rPr>
  </w:style>
  <w:style w:type="paragraph" w:styleId="BodyText">
    <w:name w:val="Body Text"/>
    <w:basedOn w:val="Normal"/>
    <w:link w:val="BodyTextChar"/>
    <w:rsid w:val="006411DB"/>
    <w:pPr>
      <w:widowControl w:val="0"/>
      <w:spacing w:after="120"/>
    </w:pPr>
    <w:rPr>
      <w:snapToGrid w:val="0"/>
      <w:sz w:val="22"/>
      <w:lang w:val="en-CA"/>
    </w:rPr>
  </w:style>
  <w:style w:type="character" w:customStyle="1" w:styleId="BodyTextChar">
    <w:name w:val="Body Text Char"/>
    <w:basedOn w:val="DefaultParagraphFont"/>
    <w:link w:val="BodyText"/>
    <w:rsid w:val="006411DB"/>
    <w:rPr>
      <w:rFonts w:ascii="Arial" w:hAnsi="Arial"/>
      <w:snapToGrid w:val="0"/>
      <w:sz w:val="22"/>
      <w:lang w:val="en-CA"/>
    </w:rPr>
  </w:style>
  <w:style w:type="character" w:customStyle="1" w:styleId="2">
    <w:name w:val="2"/>
    <w:rsid w:val="006411DB"/>
    <w:rPr>
      <w:rFonts w:ascii="Arial" w:hAnsi="Arial"/>
      <w:b/>
      <w:sz w:val="24"/>
    </w:rPr>
  </w:style>
  <w:style w:type="paragraph" w:styleId="BodyText3">
    <w:name w:val="Body Text 3"/>
    <w:basedOn w:val="Normal"/>
    <w:link w:val="BodyText3Char"/>
    <w:rsid w:val="006411DB"/>
    <w:pPr>
      <w:widowControl w:val="0"/>
      <w:spacing w:after="120"/>
    </w:pPr>
    <w:rPr>
      <w:snapToGrid w:val="0"/>
      <w:sz w:val="16"/>
      <w:lang w:val="en-CA"/>
    </w:rPr>
  </w:style>
  <w:style w:type="character" w:customStyle="1" w:styleId="BodyText3Char">
    <w:name w:val="Body Text 3 Char"/>
    <w:basedOn w:val="DefaultParagraphFont"/>
    <w:link w:val="BodyText3"/>
    <w:rsid w:val="006411DB"/>
    <w:rPr>
      <w:rFonts w:ascii="Arial" w:hAnsi="Arial"/>
      <w:snapToGrid w:val="0"/>
      <w:sz w:val="16"/>
      <w:lang w:val="en-CA"/>
    </w:rPr>
  </w:style>
  <w:style w:type="paragraph" w:styleId="BodyTextIndent">
    <w:name w:val="Body Text Indent"/>
    <w:basedOn w:val="Normal"/>
    <w:link w:val="BodyTextIndentChar"/>
    <w:rsid w:val="006411D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rFonts w:ascii="Times New Roman" w:hAnsi="Times New Roman"/>
      <w:snapToGrid w:val="0"/>
      <w:sz w:val="22"/>
      <w:lang w:val="en-GB"/>
    </w:rPr>
  </w:style>
  <w:style w:type="character" w:customStyle="1" w:styleId="BodyTextIndentChar">
    <w:name w:val="Body Text Indent Char"/>
    <w:basedOn w:val="DefaultParagraphFont"/>
    <w:link w:val="BodyTextIndent"/>
    <w:rsid w:val="006411DB"/>
    <w:rPr>
      <w:snapToGrid w:val="0"/>
      <w:sz w:val="22"/>
      <w:lang w:val="en-GB"/>
    </w:rPr>
  </w:style>
  <w:style w:type="paragraph" w:styleId="BodyText2">
    <w:name w:val="Body Text 2"/>
    <w:basedOn w:val="Normal"/>
    <w:link w:val="BodyText2Char"/>
    <w:rsid w:val="006411DB"/>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snapToGrid w:val="0"/>
      <w:sz w:val="22"/>
      <w:lang w:val="en-GB"/>
    </w:rPr>
  </w:style>
  <w:style w:type="character" w:customStyle="1" w:styleId="BodyText2Char">
    <w:name w:val="Body Text 2 Char"/>
    <w:basedOn w:val="DefaultParagraphFont"/>
    <w:link w:val="BodyText2"/>
    <w:rsid w:val="006411DB"/>
    <w:rPr>
      <w:b/>
      <w:snapToGrid w:val="0"/>
      <w:sz w:val="22"/>
      <w:lang w:val="en-GB"/>
    </w:rPr>
  </w:style>
  <w:style w:type="paragraph" w:styleId="BodyTextIndent3">
    <w:name w:val="Body Text Indent 3"/>
    <w:basedOn w:val="Normal"/>
    <w:link w:val="BodyTextIndent3Char"/>
    <w:rsid w:val="006411D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Pr>
      <w:rFonts w:ascii="Times New Roman" w:hAnsi="Times New Roman"/>
      <w:b/>
      <w:snapToGrid w:val="0"/>
      <w:sz w:val="22"/>
      <w:lang w:val="en-CA"/>
    </w:rPr>
  </w:style>
  <w:style w:type="character" w:customStyle="1" w:styleId="BodyTextIndent3Char">
    <w:name w:val="Body Text Indent 3 Char"/>
    <w:basedOn w:val="DefaultParagraphFont"/>
    <w:link w:val="BodyTextIndent3"/>
    <w:rsid w:val="006411DB"/>
    <w:rPr>
      <w:b/>
      <w:snapToGrid w:val="0"/>
      <w:sz w:val="22"/>
      <w:lang w:val="en-CA"/>
    </w:rPr>
  </w:style>
  <w:style w:type="character" w:styleId="PageNumber">
    <w:name w:val="page number"/>
    <w:basedOn w:val="DefaultParagraphFont"/>
    <w:rsid w:val="006411DB"/>
  </w:style>
  <w:style w:type="paragraph" w:customStyle="1" w:styleId="Article">
    <w:name w:val="Article"/>
    <w:basedOn w:val="Normal"/>
    <w:rsid w:val="006411DB"/>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caps/>
      <w:snapToGrid w:val="0"/>
      <w:sz w:val="22"/>
      <w:u w:val="single"/>
      <w:lang w:val="en-GB"/>
    </w:rPr>
  </w:style>
  <w:style w:type="paragraph" w:customStyle="1" w:styleId="Attachmenttitle">
    <w:name w:val="Attachment title"/>
    <w:basedOn w:val="Normal"/>
    <w:rsid w:val="006411D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aps/>
      <w:snapToGrid w:val="0"/>
      <w:sz w:val="22"/>
      <w:lang w:val="en-GB"/>
    </w:rPr>
  </w:style>
  <w:style w:type="paragraph" w:customStyle="1" w:styleId="Attachmentsub-title2">
    <w:name w:val="Attachment sub-title 2"/>
    <w:basedOn w:val="Normal"/>
    <w:rsid w:val="006411D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aps/>
      <w:snapToGrid w:val="0"/>
      <w:sz w:val="22"/>
      <w:u w:val="single"/>
      <w:lang w:val="en-GB"/>
    </w:rPr>
  </w:style>
  <w:style w:type="paragraph" w:styleId="FootnoteText">
    <w:name w:val="footnote text"/>
    <w:basedOn w:val="Normal"/>
    <w:link w:val="FootnoteTextChar"/>
    <w:rsid w:val="006411DB"/>
    <w:pPr>
      <w:widowControl w:val="0"/>
    </w:pPr>
    <w:rPr>
      <w:snapToGrid w:val="0"/>
      <w:sz w:val="20"/>
      <w:lang w:val="en-CA"/>
    </w:rPr>
  </w:style>
  <w:style w:type="character" w:customStyle="1" w:styleId="FootnoteTextChar">
    <w:name w:val="Footnote Text Char"/>
    <w:basedOn w:val="DefaultParagraphFont"/>
    <w:link w:val="FootnoteText"/>
    <w:rsid w:val="006411DB"/>
    <w:rPr>
      <w:rFonts w:ascii="Arial" w:hAnsi="Arial"/>
      <w:snapToGrid w:val="0"/>
      <w:lang w:val="en-CA"/>
    </w:rPr>
  </w:style>
  <w:style w:type="paragraph" w:styleId="Title">
    <w:name w:val="Title"/>
    <w:basedOn w:val="Normal"/>
    <w:link w:val="TitleChar"/>
    <w:qFormat/>
    <w:rsid w:val="006411DB"/>
    <w:pPr>
      <w:jc w:val="center"/>
    </w:pPr>
    <w:rPr>
      <w:b/>
      <w:sz w:val="28"/>
      <w:lang w:val="en-CA"/>
    </w:rPr>
  </w:style>
  <w:style w:type="character" w:customStyle="1" w:styleId="TitleChar">
    <w:name w:val="Title Char"/>
    <w:basedOn w:val="DefaultParagraphFont"/>
    <w:link w:val="Title"/>
    <w:rsid w:val="006411DB"/>
    <w:rPr>
      <w:rFonts w:ascii="Arial" w:hAnsi="Arial"/>
      <w:b/>
      <w:sz w:val="28"/>
      <w:lang w:val="en-CA"/>
    </w:rPr>
  </w:style>
  <w:style w:type="paragraph" w:customStyle="1" w:styleId="A">
    <w:name w:val="A)"/>
    <w:basedOn w:val="Normal"/>
    <w:rsid w:val="006411DB"/>
    <w:pPr>
      <w:tabs>
        <w:tab w:val="left" w:pos="1440"/>
      </w:tabs>
      <w:ind w:left="3600" w:hanging="720"/>
    </w:pPr>
    <w:rPr>
      <w:sz w:val="22"/>
      <w:lang w:val="en-CA"/>
    </w:rPr>
  </w:style>
  <w:style w:type="paragraph" w:customStyle="1" w:styleId="1">
    <w:name w:val="1)"/>
    <w:basedOn w:val="Normal"/>
    <w:rsid w:val="006411DB"/>
    <w:pPr>
      <w:tabs>
        <w:tab w:val="left" w:pos="1440"/>
      </w:tabs>
      <w:ind w:left="4320" w:hanging="720"/>
    </w:pPr>
    <w:rPr>
      <w:sz w:val="22"/>
      <w:lang w:val="en-CA"/>
    </w:rPr>
  </w:style>
  <w:style w:type="paragraph" w:styleId="TOC1">
    <w:name w:val="toc 1"/>
    <w:basedOn w:val="Normal"/>
    <w:next w:val="Normal"/>
    <w:autoRedefine/>
    <w:uiPriority w:val="39"/>
    <w:rsid w:val="006411DB"/>
    <w:pPr>
      <w:tabs>
        <w:tab w:val="right" w:leader="dot" w:pos="9350"/>
      </w:tabs>
      <w:spacing w:afterLines="20"/>
    </w:pPr>
    <w:rPr>
      <w:caps/>
      <w:noProof/>
      <w:sz w:val="22"/>
      <w:lang w:val="en-CA"/>
    </w:rPr>
  </w:style>
  <w:style w:type="paragraph" w:styleId="TOC2">
    <w:name w:val="toc 2"/>
    <w:basedOn w:val="Normal"/>
    <w:next w:val="Normal"/>
    <w:autoRedefine/>
    <w:uiPriority w:val="39"/>
    <w:rsid w:val="006411DB"/>
    <w:pPr>
      <w:tabs>
        <w:tab w:val="right" w:leader="dot" w:pos="9350"/>
      </w:tabs>
      <w:spacing w:after="60"/>
      <w:ind w:left="245"/>
    </w:pPr>
    <w:rPr>
      <w:caps/>
      <w:noProof/>
      <w:color w:val="000000"/>
      <w:sz w:val="22"/>
      <w:lang w:val="en-CA"/>
    </w:rPr>
  </w:style>
  <w:style w:type="paragraph" w:styleId="TOC3">
    <w:name w:val="toc 3"/>
    <w:basedOn w:val="Normal"/>
    <w:next w:val="Normal"/>
    <w:autoRedefine/>
    <w:rsid w:val="006411DB"/>
    <w:pPr>
      <w:widowControl w:val="0"/>
      <w:ind w:left="440"/>
    </w:pPr>
    <w:rPr>
      <w:snapToGrid w:val="0"/>
      <w:sz w:val="22"/>
      <w:lang w:val="en-CA"/>
    </w:rPr>
  </w:style>
  <w:style w:type="paragraph" w:styleId="TOC4">
    <w:name w:val="toc 4"/>
    <w:basedOn w:val="Normal"/>
    <w:next w:val="Normal"/>
    <w:autoRedefine/>
    <w:rsid w:val="006411DB"/>
    <w:pPr>
      <w:widowControl w:val="0"/>
      <w:ind w:left="660"/>
    </w:pPr>
    <w:rPr>
      <w:snapToGrid w:val="0"/>
      <w:sz w:val="22"/>
      <w:lang w:val="en-CA"/>
    </w:rPr>
  </w:style>
  <w:style w:type="paragraph" w:styleId="TOC5">
    <w:name w:val="toc 5"/>
    <w:basedOn w:val="Normal"/>
    <w:next w:val="Normal"/>
    <w:autoRedefine/>
    <w:rsid w:val="006411DB"/>
    <w:pPr>
      <w:widowControl w:val="0"/>
      <w:ind w:left="880"/>
    </w:pPr>
    <w:rPr>
      <w:snapToGrid w:val="0"/>
      <w:sz w:val="22"/>
      <w:lang w:val="en-CA"/>
    </w:rPr>
  </w:style>
  <w:style w:type="paragraph" w:styleId="TOC6">
    <w:name w:val="toc 6"/>
    <w:basedOn w:val="Normal"/>
    <w:next w:val="Normal"/>
    <w:autoRedefine/>
    <w:rsid w:val="006411DB"/>
    <w:pPr>
      <w:widowControl w:val="0"/>
      <w:ind w:left="1100"/>
    </w:pPr>
    <w:rPr>
      <w:snapToGrid w:val="0"/>
      <w:sz w:val="22"/>
      <w:lang w:val="en-CA"/>
    </w:rPr>
  </w:style>
  <w:style w:type="paragraph" w:styleId="TOC7">
    <w:name w:val="toc 7"/>
    <w:basedOn w:val="Normal"/>
    <w:next w:val="Normal"/>
    <w:autoRedefine/>
    <w:rsid w:val="006411DB"/>
    <w:pPr>
      <w:widowControl w:val="0"/>
      <w:ind w:left="1320"/>
    </w:pPr>
    <w:rPr>
      <w:snapToGrid w:val="0"/>
      <w:sz w:val="22"/>
      <w:lang w:val="en-CA"/>
    </w:rPr>
  </w:style>
  <w:style w:type="paragraph" w:styleId="TOC8">
    <w:name w:val="toc 8"/>
    <w:basedOn w:val="Normal"/>
    <w:next w:val="Normal"/>
    <w:autoRedefine/>
    <w:rsid w:val="006411DB"/>
    <w:pPr>
      <w:widowControl w:val="0"/>
      <w:ind w:left="1540"/>
    </w:pPr>
    <w:rPr>
      <w:snapToGrid w:val="0"/>
      <w:sz w:val="22"/>
      <w:lang w:val="en-CA"/>
    </w:rPr>
  </w:style>
  <w:style w:type="paragraph" w:styleId="TOC9">
    <w:name w:val="toc 9"/>
    <w:basedOn w:val="Normal"/>
    <w:next w:val="Normal"/>
    <w:autoRedefine/>
    <w:rsid w:val="006411DB"/>
    <w:pPr>
      <w:widowControl w:val="0"/>
      <w:ind w:left="1760"/>
    </w:pPr>
    <w:rPr>
      <w:snapToGrid w:val="0"/>
      <w:sz w:val="22"/>
      <w:lang w:val="en-CA"/>
    </w:rPr>
  </w:style>
  <w:style w:type="character" w:styleId="Hyperlink">
    <w:name w:val="Hyperlink"/>
    <w:basedOn w:val="DefaultParagraphFont"/>
    <w:rsid w:val="006411DB"/>
    <w:rPr>
      <w:color w:val="0000FF"/>
      <w:u w:val="single"/>
    </w:rPr>
  </w:style>
  <w:style w:type="paragraph" w:styleId="NormalWeb">
    <w:name w:val="Normal (Web)"/>
    <w:basedOn w:val="Normal"/>
    <w:uiPriority w:val="99"/>
    <w:rsid w:val="006411DB"/>
    <w:pPr>
      <w:spacing w:before="100" w:beforeAutospacing="1" w:after="100" w:afterAutospacing="1"/>
    </w:pPr>
    <w:rPr>
      <w:rFonts w:ascii="Arial Unicode MS" w:eastAsia="Arial Unicode MS" w:hAnsi="Arial Unicode MS" w:cs="Arial Unicode MS" w:hint="eastAsia"/>
      <w:szCs w:val="24"/>
      <w:lang w:val="en-CA"/>
    </w:rPr>
  </w:style>
  <w:style w:type="table" w:styleId="TableGrid">
    <w:name w:val="Table Grid"/>
    <w:basedOn w:val="TableNormal"/>
    <w:uiPriority w:val="39"/>
    <w:rsid w:val="006411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
    <w:name w:val="Style 22"/>
    <w:basedOn w:val="Normal"/>
    <w:rsid w:val="006411DB"/>
    <w:pPr>
      <w:widowControl w:val="0"/>
      <w:autoSpaceDE w:val="0"/>
      <w:autoSpaceDN w:val="0"/>
      <w:adjustRightInd w:val="0"/>
    </w:pPr>
    <w:rPr>
      <w:rFonts w:ascii="Times New Roman" w:hAnsi="Times New Roman"/>
      <w:szCs w:val="24"/>
    </w:rPr>
  </w:style>
  <w:style w:type="paragraph" w:customStyle="1" w:styleId="1AutoList2">
    <w:name w:val="1AutoList2"/>
    <w:rsid w:val="006411DB"/>
    <w:pPr>
      <w:widowControl w:val="0"/>
      <w:tabs>
        <w:tab w:val="left" w:pos="720"/>
      </w:tabs>
      <w:autoSpaceDE w:val="0"/>
      <w:autoSpaceDN w:val="0"/>
      <w:adjustRightInd w:val="0"/>
      <w:ind w:left="720" w:hanging="720"/>
      <w:jc w:val="both"/>
    </w:pPr>
    <w:rPr>
      <w:sz w:val="24"/>
      <w:szCs w:val="24"/>
    </w:rPr>
  </w:style>
  <w:style w:type="paragraph" w:customStyle="1" w:styleId="SGMBodyText10">
    <w:name w:val="SGM Body Text 1.0"/>
    <w:basedOn w:val="Normal"/>
    <w:rsid w:val="006411DB"/>
    <w:pPr>
      <w:spacing w:after="240"/>
      <w:jc w:val="both"/>
    </w:pPr>
    <w:rPr>
      <w:rFonts w:ascii="Times New Roman" w:hAnsi="Times New Roman"/>
      <w:szCs w:val="24"/>
    </w:rPr>
  </w:style>
  <w:style w:type="paragraph" w:customStyle="1" w:styleId="Style14">
    <w:name w:val="Style 14"/>
    <w:basedOn w:val="Normal"/>
    <w:rsid w:val="006411DB"/>
    <w:pPr>
      <w:widowControl w:val="0"/>
      <w:autoSpaceDE w:val="0"/>
      <w:autoSpaceDN w:val="0"/>
      <w:ind w:left="1440"/>
    </w:pPr>
    <w:rPr>
      <w:rFonts w:ascii="Times New Roman" w:hAnsi="Times New Roman"/>
      <w:szCs w:val="24"/>
    </w:rPr>
  </w:style>
  <w:style w:type="paragraph" w:styleId="ListParagraph">
    <w:name w:val="List Paragraph"/>
    <w:basedOn w:val="Normal"/>
    <w:uiPriority w:val="34"/>
    <w:qFormat/>
    <w:rsid w:val="006411DB"/>
    <w:pPr>
      <w:ind w:left="720"/>
    </w:pPr>
    <w:rPr>
      <w:rFonts w:ascii="Times New Roman" w:hAnsi="Times New Roman"/>
      <w:szCs w:val="24"/>
    </w:rPr>
  </w:style>
  <w:style w:type="paragraph" w:customStyle="1" w:styleId="Default">
    <w:name w:val="Default"/>
    <w:rsid w:val="006411D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6411DB"/>
    <w:pPr>
      <w:widowControl w:val="0"/>
    </w:pPr>
    <w:rPr>
      <w:snapToGrid w:val="0"/>
      <w:sz w:val="20"/>
      <w:lang w:val="en-CA"/>
    </w:rPr>
  </w:style>
  <w:style w:type="character" w:customStyle="1" w:styleId="EndnoteTextChar">
    <w:name w:val="Endnote Text Char"/>
    <w:basedOn w:val="DefaultParagraphFont"/>
    <w:link w:val="EndnoteText"/>
    <w:rsid w:val="006411DB"/>
    <w:rPr>
      <w:rFonts w:ascii="Arial" w:hAnsi="Arial"/>
      <w:snapToGrid w:val="0"/>
      <w:lang w:val="en-CA"/>
    </w:rPr>
  </w:style>
  <w:style w:type="character" w:styleId="EndnoteReference">
    <w:name w:val="endnote reference"/>
    <w:basedOn w:val="DefaultParagraphFont"/>
    <w:rsid w:val="006411DB"/>
    <w:rPr>
      <w:vertAlign w:val="superscript"/>
    </w:rPr>
  </w:style>
  <w:style w:type="paragraph" w:styleId="PlainText">
    <w:name w:val="Plain Text"/>
    <w:basedOn w:val="Normal"/>
    <w:link w:val="PlainTextChar"/>
    <w:uiPriority w:val="99"/>
    <w:unhideWhenUsed/>
    <w:rsid w:val="00644A6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44A6C"/>
    <w:rPr>
      <w:rFonts w:ascii="Calibri" w:eastAsiaTheme="minorHAnsi" w:hAnsi="Calibri" w:cstheme="minorBidi"/>
      <w:sz w:val="22"/>
      <w:szCs w:val="21"/>
    </w:rPr>
  </w:style>
  <w:style w:type="paragraph" w:customStyle="1" w:styleId="clause-e">
    <w:name w:val="clause-e"/>
    <w:rsid w:val="002C1952"/>
    <w:pPr>
      <w:tabs>
        <w:tab w:val="right" w:pos="418"/>
        <w:tab w:val="left" w:pos="538"/>
      </w:tabs>
      <w:spacing w:before="111" w:line="209" w:lineRule="exact"/>
      <w:ind w:left="538" w:hanging="538"/>
      <w:jc w:val="both"/>
    </w:pPr>
    <w:rPr>
      <w:snapToGrid w:val="0"/>
      <w:lang w:val="en-GB"/>
    </w:rPr>
  </w:style>
  <w:style w:type="paragraph" w:customStyle="1" w:styleId="defclause-e">
    <w:name w:val="defclause-e"/>
    <w:basedOn w:val="clause-e"/>
    <w:rsid w:val="002C1952"/>
  </w:style>
  <w:style w:type="paragraph" w:customStyle="1" w:styleId="definition-e">
    <w:name w:val="definition-e"/>
    <w:rsid w:val="002C1952"/>
    <w:pPr>
      <w:tabs>
        <w:tab w:val="left" w:pos="0"/>
      </w:tabs>
      <w:spacing w:before="111" w:line="209" w:lineRule="exact"/>
      <w:ind w:left="189" w:hanging="189"/>
      <w:jc w:val="both"/>
    </w:pPr>
    <w:rPr>
      <w:snapToGrid w:val="0"/>
      <w:lang w:val="en-GB"/>
    </w:rPr>
  </w:style>
  <w:style w:type="paragraph" w:customStyle="1" w:styleId="paragraph-e">
    <w:name w:val="paragraph-e"/>
    <w:rsid w:val="002C1952"/>
    <w:pPr>
      <w:tabs>
        <w:tab w:val="right" w:pos="418"/>
        <w:tab w:val="left" w:pos="538"/>
      </w:tabs>
      <w:spacing w:before="111" w:line="209" w:lineRule="exact"/>
      <w:ind w:left="538" w:hanging="538"/>
      <w:jc w:val="both"/>
    </w:pPr>
    <w:rPr>
      <w:snapToGrid w:val="0"/>
      <w:lang w:val="en-GB"/>
    </w:rPr>
  </w:style>
  <w:style w:type="paragraph" w:customStyle="1" w:styleId="subclause-e">
    <w:name w:val="subclause-e"/>
    <w:basedOn w:val="clause-e"/>
    <w:rsid w:val="002C1952"/>
    <w:pPr>
      <w:tabs>
        <w:tab w:val="clear" w:pos="418"/>
        <w:tab w:val="clear" w:pos="538"/>
        <w:tab w:val="right" w:pos="838"/>
        <w:tab w:val="left" w:pos="955"/>
      </w:tabs>
      <w:ind w:left="955" w:hanging="955"/>
    </w:pPr>
  </w:style>
  <w:style w:type="paragraph" w:customStyle="1" w:styleId="firstdef-e">
    <w:name w:val="firstdef-e"/>
    <w:basedOn w:val="definition-e"/>
    <w:rsid w:val="002C1952"/>
  </w:style>
  <w:style w:type="paragraph" w:customStyle="1" w:styleId="section-e">
    <w:name w:val="section-e"/>
    <w:rsid w:val="002C1952"/>
    <w:pPr>
      <w:tabs>
        <w:tab w:val="left" w:pos="0"/>
        <w:tab w:val="left" w:pos="189"/>
      </w:tabs>
      <w:spacing w:before="100" w:line="209" w:lineRule="exact"/>
      <w:jc w:val="both"/>
    </w:pPr>
    <w:rPr>
      <w:snapToGrid w:val="0"/>
      <w:lang w:val="en-GB"/>
    </w:rPr>
  </w:style>
  <w:style w:type="paragraph" w:customStyle="1" w:styleId="subsection-e">
    <w:name w:val="subsection-e"/>
    <w:basedOn w:val="section-e"/>
    <w:rsid w:val="002C1952"/>
  </w:style>
  <w:style w:type="paragraph" w:customStyle="1" w:styleId="headnote-e">
    <w:name w:val="headnote-e"/>
    <w:basedOn w:val="Normal"/>
    <w:rsid w:val="002C1952"/>
    <w:pPr>
      <w:keepLines/>
      <w:tabs>
        <w:tab w:val="left" w:pos="0"/>
      </w:tabs>
      <w:suppressAutoHyphens/>
      <w:spacing w:before="120" w:line="180" w:lineRule="exact"/>
    </w:pPr>
    <w:rPr>
      <w:rFonts w:ascii="Times New Roman" w:hAnsi="Times New Roman"/>
      <w:b/>
      <w:snapToGrid w:val="0"/>
      <w:sz w:val="16"/>
      <w:lang w:val="en-GB"/>
    </w:rPr>
  </w:style>
  <w:style w:type="character" w:customStyle="1" w:styleId="ovitalic">
    <w:name w:val="ovitalic"/>
    <w:basedOn w:val="DefaultParagraphFont"/>
    <w:rsid w:val="002C1952"/>
    <w:rPr>
      <w:i/>
    </w:rPr>
  </w:style>
  <w:style w:type="character" w:customStyle="1" w:styleId="iChar">
    <w:name w:val="i) Char"/>
    <w:basedOn w:val="DefaultParagraphFont"/>
    <w:link w:val="i"/>
    <w:rsid w:val="003E6E7B"/>
    <w:rPr>
      <w:rFonts w:ascii="Arial" w:hAnsi="Arial"/>
      <w:sz w:val="22"/>
      <w:lang w:val="en-GB"/>
    </w:rPr>
  </w:style>
  <w:style w:type="paragraph" w:customStyle="1" w:styleId="GroupWiseView">
    <w:name w:val="GroupWiseView"/>
    <w:rsid w:val="001C573A"/>
    <w:pPr>
      <w:autoSpaceDE w:val="0"/>
      <w:autoSpaceDN w:val="0"/>
      <w:adjustRightInd w:val="0"/>
    </w:pPr>
    <w:rPr>
      <w:rFonts w:ascii="Arial" w:eastAsiaTheme="minorHAnsi" w:hAnsi="Arial" w:cs="Arial"/>
      <w:sz w:val="24"/>
      <w:szCs w:val="24"/>
    </w:rPr>
  </w:style>
  <w:style w:type="character" w:styleId="CommentReference">
    <w:name w:val="annotation reference"/>
    <w:basedOn w:val="DefaultParagraphFont"/>
    <w:semiHidden/>
    <w:unhideWhenUsed/>
    <w:rsid w:val="00784030"/>
    <w:rPr>
      <w:sz w:val="16"/>
      <w:szCs w:val="16"/>
    </w:rPr>
  </w:style>
  <w:style w:type="paragraph" w:styleId="CommentText">
    <w:name w:val="annotation text"/>
    <w:basedOn w:val="Normal"/>
    <w:link w:val="CommentTextChar"/>
    <w:semiHidden/>
    <w:unhideWhenUsed/>
    <w:rsid w:val="00784030"/>
    <w:rPr>
      <w:sz w:val="20"/>
    </w:rPr>
  </w:style>
  <w:style w:type="character" w:customStyle="1" w:styleId="CommentTextChar">
    <w:name w:val="Comment Text Char"/>
    <w:basedOn w:val="DefaultParagraphFont"/>
    <w:link w:val="CommentText"/>
    <w:semiHidden/>
    <w:rsid w:val="00784030"/>
    <w:rPr>
      <w:rFonts w:ascii="Arial" w:hAnsi="Arial"/>
    </w:rPr>
  </w:style>
  <w:style w:type="paragraph" w:styleId="CommentSubject">
    <w:name w:val="annotation subject"/>
    <w:basedOn w:val="CommentText"/>
    <w:next w:val="CommentText"/>
    <w:link w:val="CommentSubjectChar"/>
    <w:semiHidden/>
    <w:unhideWhenUsed/>
    <w:rsid w:val="00784030"/>
    <w:rPr>
      <w:b/>
      <w:bCs/>
    </w:rPr>
  </w:style>
  <w:style w:type="character" w:customStyle="1" w:styleId="CommentSubjectChar">
    <w:name w:val="Comment Subject Char"/>
    <w:basedOn w:val="CommentTextChar"/>
    <w:link w:val="CommentSubject"/>
    <w:semiHidden/>
    <w:rsid w:val="00784030"/>
    <w:rPr>
      <w:rFonts w:ascii="Arial" w:hAnsi="Arial"/>
      <w:b/>
      <w:bCs/>
    </w:rPr>
  </w:style>
  <w:style w:type="table" w:customStyle="1" w:styleId="TableGrid1">
    <w:name w:val="Table Grid1"/>
    <w:basedOn w:val="TableNormal"/>
    <w:next w:val="TableGrid"/>
    <w:uiPriority w:val="39"/>
    <w:rsid w:val="008D6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D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D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D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D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D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D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2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2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2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2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2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2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2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2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2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650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243">
      <w:bodyDiv w:val="1"/>
      <w:marLeft w:val="0"/>
      <w:marRight w:val="0"/>
      <w:marTop w:val="0"/>
      <w:marBottom w:val="0"/>
      <w:divBdr>
        <w:top w:val="none" w:sz="0" w:space="0" w:color="auto"/>
        <w:left w:val="none" w:sz="0" w:space="0" w:color="auto"/>
        <w:bottom w:val="none" w:sz="0" w:space="0" w:color="auto"/>
        <w:right w:val="none" w:sz="0" w:space="0" w:color="auto"/>
      </w:divBdr>
    </w:div>
    <w:div w:id="27068321">
      <w:bodyDiv w:val="1"/>
      <w:marLeft w:val="0"/>
      <w:marRight w:val="0"/>
      <w:marTop w:val="0"/>
      <w:marBottom w:val="0"/>
      <w:divBdr>
        <w:top w:val="none" w:sz="0" w:space="0" w:color="auto"/>
        <w:left w:val="none" w:sz="0" w:space="0" w:color="auto"/>
        <w:bottom w:val="none" w:sz="0" w:space="0" w:color="auto"/>
        <w:right w:val="none" w:sz="0" w:space="0" w:color="auto"/>
      </w:divBdr>
      <w:divsChild>
        <w:div w:id="1477988755">
          <w:marLeft w:val="547"/>
          <w:marRight w:val="0"/>
          <w:marTop w:val="0"/>
          <w:marBottom w:val="0"/>
          <w:divBdr>
            <w:top w:val="none" w:sz="0" w:space="0" w:color="auto"/>
            <w:left w:val="none" w:sz="0" w:space="0" w:color="auto"/>
            <w:bottom w:val="none" w:sz="0" w:space="0" w:color="auto"/>
            <w:right w:val="none" w:sz="0" w:space="0" w:color="auto"/>
          </w:divBdr>
        </w:div>
      </w:divsChild>
    </w:div>
    <w:div w:id="31076935">
      <w:bodyDiv w:val="1"/>
      <w:marLeft w:val="0"/>
      <w:marRight w:val="0"/>
      <w:marTop w:val="0"/>
      <w:marBottom w:val="0"/>
      <w:divBdr>
        <w:top w:val="none" w:sz="0" w:space="0" w:color="auto"/>
        <w:left w:val="none" w:sz="0" w:space="0" w:color="auto"/>
        <w:bottom w:val="none" w:sz="0" w:space="0" w:color="auto"/>
        <w:right w:val="none" w:sz="0" w:space="0" w:color="auto"/>
      </w:divBdr>
    </w:div>
    <w:div w:id="61493753">
      <w:bodyDiv w:val="1"/>
      <w:marLeft w:val="0"/>
      <w:marRight w:val="0"/>
      <w:marTop w:val="0"/>
      <w:marBottom w:val="0"/>
      <w:divBdr>
        <w:top w:val="none" w:sz="0" w:space="0" w:color="auto"/>
        <w:left w:val="none" w:sz="0" w:space="0" w:color="auto"/>
        <w:bottom w:val="none" w:sz="0" w:space="0" w:color="auto"/>
        <w:right w:val="none" w:sz="0" w:space="0" w:color="auto"/>
      </w:divBdr>
    </w:div>
    <w:div w:id="62456190">
      <w:bodyDiv w:val="1"/>
      <w:marLeft w:val="0"/>
      <w:marRight w:val="0"/>
      <w:marTop w:val="0"/>
      <w:marBottom w:val="0"/>
      <w:divBdr>
        <w:top w:val="none" w:sz="0" w:space="0" w:color="auto"/>
        <w:left w:val="none" w:sz="0" w:space="0" w:color="auto"/>
        <w:bottom w:val="none" w:sz="0" w:space="0" w:color="auto"/>
        <w:right w:val="none" w:sz="0" w:space="0" w:color="auto"/>
      </w:divBdr>
    </w:div>
    <w:div w:id="64380280">
      <w:bodyDiv w:val="1"/>
      <w:marLeft w:val="0"/>
      <w:marRight w:val="0"/>
      <w:marTop w:val="0"/>
      <w:marBottom w:val="0"/>
      <w:divBdr>
        <w:top w:val="none" w:sz="0" w:space="0" w:color="auto"/>
        <w:left w:val="none" w:sz="0" w:space="0" w:color="auto"/>
        <w:bottom w:val="none" w:sz="0" w:space="0" w:color="auto"/>
        <w:right w:val="none" w:sz="0" w:space="0" w:color="auto"/>
      </w:divBdr>
    </w:div>
    <w:div w:id="74523138">
      <w:bodyDiv w:val="1"/>
      <w:marLeft w:val="0"/>
      <w:marRight w:val="0"/>
      <w:marTop w:val="0"/>
      <w:marBottom w:val="0"/>
      <w:divBdr>
        <w:top w:val="none" w:sz="0" w:space="0" w:color="auto"/>
        <w:left w:val="none" w:sz="0" w:space="0" w:color="auto"/>
        <w:bottom w:val="none" w:sz="0" w:space="0" w:color="auto"/>
        <w:right w:val="none" w:sz="0" w:space="0" w:color="auto"/>
      </w:divBdr>
    </w:div>
    <w:div w:id="90665790">
      <w:bodyDiv w:val="1"/>
      <w:marLeft w:val="0"/>
      <w:marRight w:val="0"/>
      <w:marTop w:val="0"/>
      <w:marBottom w:val="0"/>
      <w:divBdr>
        <w:top w:val="none" w:sz="0" w:space="0" w:color="auto"/>
        <w:left w:val="none" w:sz="0" w:space="0" w:color="auto"/>
        <w:bottom w:val="none" w:sz="0" w:space="0" w:color="auto"/>
        <w:right w:val="none" w:sz="0" w:space="0" w:color="auto"/>
      </w:divBdr>
      <w:divsChild>
        <w:div w:id="39208264">
          <w:marLeft w:val="547"/>
          <w:marRight w:val="0"/>
          <w:marTop w:val="0"/>
          <w:marBottom w:val="0"/>
          <w:divBdr>
            <w:top w:val="none" w:sz="0" w:space="0" w:color="auto"/>
            <w:left w:val="none" w:sz="0" w:space="0" w:color="auto"/>
            <w:bottom w:val="none" w:sz="0" w:space="0" w:color="auto"/>
            <w:right w:val="none" w:sz="0" w:space="0" w:color="auto"/>
          </w:divBdr>
        </w:div>
      </w:divsChild>
    </w:div>
    <w:div w:id="100998733">
      <w:bodyDiv w:val="1"/>
      <w:marLeft w:val="0"/>
      <w:marRight w:val="0"/>
      <w:marTop w:val="0"/>
      <w:marBottom w:val="0"/>
      <w:divBdr>
        <w:top w:val="none" w:sz="0" w:space="0" w:color="auto"/>
        <w:left w:val="none" w:sz="0" w:space="0" w:color="auto"/>
        <w:bottom w:val="none" w:sz="0" w:space="0" w:color="auto"/>
        <w:right w:val="none" w:sz="0" w:space="0" w:color="auto"/>
      </w:divBdr>
    </w:div>
    <w:div w:id="108550532">
      <w:bodyDiv w:val="1"/>
      <w:marLeft w:val="0"/>
      <w:marRight w:val="0"/>
      <w:marTop w:val="0"/>
      <w:marBottom w:val="0"/>
      <w:divBdr>
        <w:top w:val="none" w:sz="0" w:space="0" w:color="auto"/>
        <w:left w:val="none" w:sz="0" w:space="0" w:color="auto"/>
        <w:bottom w:val="none" w:sz="0" w:space="0" w:color="auto"/>
        <w:right w:val="none" w:sz="0" w:space="0" w:color="auto"/>
      </w:divBdr>
    </w:div>
    <w:div w:id="115410562">
      <w:bodyDiv w:val="1"/>
      <w:marLeft w:val="0"/>
      <w:marRight w:val="0"/>
      <w:marTop w:val="0"/>
      <w:marBottom w:val="0"/>
      <w:divBdr>
        <w:top w:val="none" w:sz="0" w:space="0" w:color="auto"/>
        <w:left w:val="none" w:sz="0" w:space="0" w:color="auto"/>
        <w:bottom w:val="none" w:sz="0" w:space="0" w:color="auto"/>
        <w:right w:val="none" w:sz="0" w:space="0" w:color="auto"/>
      </w:divBdr>
    </w:div>
    <w:div w:id="128137535">
      <w:bodyDiv w:val="1"/>
      <w:marLeft w:val="0"/>
      <w:marRight w:val="0"/>
      <w:marTop w:val="0"/>
      <w:marBottom w:val="0"/>
      <w:divBdr>
        <w:top w:val="none" w:sz="0" w:space="0" w:color="auto"/>
        <w:left w:val="none" w:sz="0" w:space="0" w:color="auto"/>
        <w:bottom w:val="none" w:sz="0" w:space="0" w:color="auto"/>
        <w:right w:val="none" w:sz="0" w:space="0" w:color="auto"/>
      </w:divBdr>
    </w:div>
    <w:div w:id="144397093">
      <w:bodyDiv w:val="1"/>
      <w:marLeft w:val="0"/>
      <w:marRight w:val="0"/>
      <w:marTop w:val="0"/>
      <w:marBottom w:val="0"/>
      <w:divBdr>
        <w:top w:val="none" w:sz="0" w:space="0" w:color="auto"/>
        <w:left w:val="none" w:sz="0" w:space="0" w:color="auto"/>
        <w:bottom w:val="none" w:sz="0" w:space="0" w:color="auto"/>
        <w:right w:val="none" w:sz="0" w:space="0" w:color="auto"/>
      </w:divBdr>
    </w:div>
    <w:div w:id="149057371">
      <w:bodyDiv w:val="1"/>
      <w:marLeft w:val="0"/>
      <w:marRight w:val="0"/>
      <w:marTop w:val="0"/>
      <w:marBottom w:val="0"/>
      <w:divBdr>
        <w:top w:val="none" w:sz="0" w:space="0" w:color="auto"/>
        <w:left w:val="none" w:sz="0" w:space="0" w:color="auto"/>
        <w:bottom w:val="none" w:sz="0" w:space="0" w:color="auto"/>
        <w:right w:val="none" w:sz="0" w:space="0" w:color="auto"/>
      </w:divBdr>
    </w:div>
    <w:div w:id="188421973">
      <w:bodyDiv w:val="1"/>
      <w:marLeft w:val="0"/>
      <w:marRight w:val="0"/>
      <w:marTop w:val="0"/>
      <w:marBottom w:val="0"/>
      <w:divBdr>
        <w:top w:val="none" w:sz="0" w:space="0" w:color="auto"/>
        <w:left w:val="none" w:sz="0" w:space="0" w:color="auto"/>
        <w:bottom w:val="none" w:sz="0" w:space="0" w:color="auto"/>
        <w:right w:val="none" w:sz="0" w:space="0" w:color="auto"/>
      </w:divBdr>
    </w:div>
    <w:div w:id="192423013">
      <w:bodyDiv w:val="1"/>
      <w:marLeft w:val="0"/>
      <w:marRight w:val="0"/>
      <w:marTop w:val="0"/>
      <w:marBottom w:val="0"/>
      <w:divBdr>
        <w:top w:val="none" w:sz="0" w:space="0" w:color="auto"/>
        <w:left w:val="none" w:sz="0" w:space="0" w:color="auto"/>
        <w:bottom w:val="none" w:sz="0" w:space="0" w:color="auto"/>
        <w:right w:val="none" w:sz="0" w:space="0" w:color="auto"/>
      </w:divBdr>
    </w:div>
    <w:div w:id="205873931">
      <w:bodyDiv w:val="1"/>
      <w:marLeft w:val="0"/>
      <w:marRight w:val="0"/>
      <w:marTop w:val="0"/>
      <w:marBottom w:val="0"/>
      <w:divBdr>
        <w:top w:val="none" w:sz="0" w:space="0" w:color="auto"/>
        <w:left w:val="none" w:sz="0" w:space="0" w:color="auto"/>
        <w:bottom w:val="none" w:sz="0" w:space="0" w:color="auto"/>
        <w:right w:val="none" w:sz="0" w:space="0" w:color="auto"/>
      </w:divBdr>
    </w:div>
    <w:div w:id="214049880">
      <w:bodyDiv w:val="1"/>
      <w:marLeft w:val="0"/>
      <w:marRight w:val="0"/>
      <w:marTop w:val="0"/>
      <w:marBottom w:val="0"/>
      <w:divBdr>
        <w:top w:val="none" w:sz="0" w:space="0" w:color="auto"/>
        <w:left w:val="none" w:sz="0" w:space="0" w:color="auto"/>
        <w:bottom w:val="none" w:sz="0" w:space="0" w:color="auto"/>
        <w:right w:val="none" w:sz="0" w:space="0" w:color="auto"/>
      </w:divBdr>
    </w:div>
    <w:div w:id="256987320">
      <w:bodyDiv w:val="1"/>
      <w:marLeft w:val="0"/>
      <w:marRight w:val="0"/>
      <w:marTop w:val="0"/>
      <w:marBottom w:val="0"/>
      <w:divBdr>
        <w:top w:val="none" w:sz="0" w:space="0" w:color="auto"/>
        <w:left w:val="none" w:sz="0" w:space="0" w:color="auto"/>
        <w:bottom w:val="none" w:sz="0" w:space="0" w:color="auto"/>
        <w:right w:val="none" w:sz="0" w:space="0" w:color="auto"/>
      </w:divBdr>
    </w:div>
    <w:div w:id="321080421">
      <w:bodyDiv w:val="1"/>
      <w:marLeft w:val="0"/>
      <w:marRight w:val="0"/>
      <w:marTop w:val="0"/>
      <w:marBottom w:val="0"/>
      <w:divBdr>
        <w:top w:val="none" w:sz="0" w:space="0" w:color="auto"/>
        <w:left w:val="none" w:sz="0" w:space="0" w:color="auto"/>
        <w:bottom w:val="none" w:sz="0" w:space="0" w:color="auto"/>
        <w:right w:val="none" w:sz="0" w:space="0" w:color="auto"/>
      </w:divBdr>
      <w:divsChild>
        <w:div w:id="325325479">
          <w:marLeft w:val="547"/>
          <w:marRight w:val="0"/>
          <w:marTop w:val="0"/>
          <w:marBottom w:val="0"/>
          <w:divBdr>
            <w:top w:val="none" w:sz="0" w:space="0" w:color="auto"/>
            <w:left w:val="none" w:sz="0" w:space="0" w:color="auto"/>
            <w:bottom w:val="none" w:sz="0" w:space="0" w:color="auto"/>
            <w:right w:val="none" w:sz="0" w:space="0" w:color="auto"/>
          </w:divBdr>
        </w:div>
      </w:divsChild>
    </w:div>
    <w:div w:id="330836734">
      <w:bodyDiv w:val="1"/>
      <w:marLeft w:val="0"/>
      <w:marRight w:val="0"/>
      <w:marTop w:val="0"/>
      <w:marBottom w:val="0"/>
      <w:divBdr>
        <w:top w:val="none" w:sz="0" w:space="0" w:color="auto"/>
        <w:left w:val="none" w:sz="0" w:space="0" w:color="auto"/>
        <w:bottom w:val="none" w:sz="0" w:space="0" w:color="auto"/>
        <w:right w:val="none" w:sz="0" w:space="0" w:color="auto"/>
      </w:divBdr>
    </w:div>
    <w:div w:id="349642988">
      <w:bodyDiv w:val="1"/>
      <w:marLeft w:val="0"/>
      <w:marRight w:val="0"/>
      <w:marTop w:val="0"/>
      <w:marBottom w:val="0"/>
      <w:divBdr>
        <w:top w:val="none" w:sz="0" w:space="0" w:color="auto"/>
        <w:left w:val="none" w:sz="0" w:space="0" w:color="auto"/>
        <w:bottom w:val="none" w:sz="0" w:space="0" w:color="auto"/>
        <w:right w:val="none" w:sz="0" w:space="0" w:color="auto"/>
      </w:divBdr>
    </w:div>
    <w:div w:id="350570018">
      <w:bodyDiv w:val="1"/>
      <w:marLeft w:val="0"/>
      <w:marRight w:val="0"/>
      <w:marTop w:val="0"/>
      <w:marBottom w:val="0"/>
      <w:divBdr>
        <w:top w:val="none" w:sz="0" w:space="0" w:color="auto"/>
        <w:left w:val="none" w:sz="0" w:space="0" w:color="auto"/>
        <w:bottom w:val="none" w:sz="0" w:space="0" w:color="auto"/>
        <w:right w:val="none" w:sz="0" w:space="0" w:color="auto"/>
      </w:divBdr>
    </w:div>
    <w:div w:id="353918886">
      <w:bodyDiv w:val="1"/>
      <w:marLeft w:val="0"/>
      <w:marRight w:val="0"/>
      <w:marTop w:val="0"/>
      <w:marBottom w:val="0"/>
      <w:divBdr>
        <w:top w:val="none" w:sz="0" w:space="0" w:color="auto"/>
        <w:left w:val="none" w:sz="0" w:space="0" w:color="auto"/>
        <w:bottom w:val="none" w:sz="0" w:space="0" w:color="auto"/>
        <w:right w:val="none" w:sz="0" w:space="0" w:color="auto"/>
      </w:divBdr>
    </w:div>
    <w:div w:id="386609507">
      <w:bodyDiv w:val="1"/>
      <w:marLeft w:val="0"/>
      <w:marRight w:val="0"/>
      <w:marTop w:val="0"/>
      <w:marBottom w:val="0"/>
      <w:divBdr>
        <w:top w:val="none" w:sz="0" w:space="0" w:color="auto"/>
        <w:left w:val="none" w:sz="0" w:space="0" w:color="auto"/>
        <w:bottom w:val="none" w:sz="0" w:space="0" w:color="auto"/>
        <w:right w:val="none" w:sz="0" w:space="0" w:color="auto"/>
      </w:divBdr>
    </w:div>
    <w:div w:id="390420278">
      <w:bodyDiv w:val="1"/>
      <w:marLeft w:val="0"/>
      <w:marRight w:val="0"/>
      <w:marTop w:val="0"/>
      <w:marBottom w:val="0"/>
      <w:divBdr>
        <w:top w:val="none" w:sz="0" w:space="0" w:color="auto"/>
        <w:left w:val="none" w:sz="0" w:space="0" w:color="auto"/>
        <w:bottom w:val="none" w:sz="0" w:space="0" w:color="auto"/>
        <w:right w:val="none" w:sz="0" w:space="0" w:color="auto"/>
      </w:divBdr>
    </w:div>
    <w:div w:id="414715060">
      <w:bodyDiv w:val="1"/>
      <w:marLeft w:val="0"/>
      <w:marRight w:val="0"/>
      <w:marTop w:val="0"/>
      <w:marBottom w:val="0"/>
      <w:divBdr>
        <w:top w:val="none" w:sz="0" w:space="0" w:color="auto"/>
        <w:left w:val="none" w:sz="0" w:space="0" w:color="auto"/>
        <w:bottom w:val="none" w:sz="0" w:space="0" w:color="auto"/>
        <w:right w:val="none" w:sz="0" w:space="0" w:color="auto"/>
      </w:divBdr>
    </w:div>
    <w:div w:id="432941638">
      <w:bodyDiv w:val="1"/>
      <w:marLeft w:val="0"/>
      <w:marRight w:val="0"/>
      <w:marTop w:val="0"/>
      <w:marBottom w:val="0"/>
      <w:divBdr>
        <w:top w:val="none" w:sz="0" w:space="0" w:color="auto"/>
        <w:left w:val="none" w:sz="0" w:space="0" w:color="auto"/>
        <w:bottom w:val="none" w:sz="0" w:space="0" w:color="auto"/>
        <w:right w:val="none" w:sz="0" w:space="0" w:color="auto"/>
      </w:divBdr>
    </w:div>
    <w:div w:id="444007136">
      <w:bodyDiv w:val="1"/>
      <w:marLeft w:val="0"/>
      <w:marRight w:val="0"/>
      <w:marTop w:val="0"/>
      <w:marBottom w:val="0"/>
      <w:divBdr>
        <w:top w:val="none" w:sz="0" w:space="0" w:color="auto"/>
        <w:left w:val="none" w:sz="0" w:space="0" w:color="auto"/>
        <w:bottom w:val="none" w:sz="0" w:space="0" w:color="auto"/>
        <w:right w:val="none" w:sz="0" w:space="0" w:color="auto"/>
      </w:divBdr>
    </w:div>
    <w:div w:id="472873537">
      <w:bodyDiv w:val="1"/>
      <w:marLeft w:val="0"/>
      <w:marRight w:val="0"/>
      <w:marTop w:val="0"/>
      <w:marBottom w:val="0"/>
      <w:divBdr>
        <w:top w:val="none" w:sz="0" w:space="0" w:color="auto"/>
        <w:left w:val="none" w:sz="0" w:space="0" w:color="auto"/>
        <w:bottom w:val="none" w:sz="0" w:space="0" w:color="auto"/>
        <w:right w:val="none" w:sz="0" w:space="0" w:color="auto"/>
      </w:divBdr>
    </w:div>
    <w:div w:id="474642276">
      <w:bodyDiv w:val="1"/>
      <w:marLeft w:val="0"/>
      <w:marRight w:val="0"/>
      <w:marTop w:val="0"/>
      <w:marBottom w:val="0"/>
      <w:divBdr>
        <w:top w:val="none" w:sz="0" w:space="0" w:color="auto"/>
        <w:left w:val="none" w:sz="0" w:space="0" w:color="auto"/>
        <w:bottom w:val="none" w:sz="0" w:space="0" w:color="auto"/>
        <w:right w:val="none" w:sz="0" w:space="0" w:color="auto"/>
      </w:divBdr>
    </w:div>
    <w:div w:id="479538699">
      <w:bodyDiv w:val="1"/>
      <w:marLeft w:val="0"/>
      <w:marRight w:val="0"/>
      <w:marTop w:val="0"/>
      <w:marBottom w:val="0"/>
      <w:divBdr>
        <w:top w:val="none" w:sz="0" w:space="0" w:color="auto"/>
        <w:left w:val="none" w:sz="0" w:space="0" w:color="auto"/>
        <w:bottom w:val="none" w:sz="0" w:space="0" w:color="auto"/>
        <w:right w:val="none" w:sz="0" w:space="0" w:color="auto"/>
      </w:divBdr>
    </w:div>
    <w:div w:id="492644101">
      <w:bodyDiv w:val="1"/>
      <w:marLeft w:val="0"/>
      <w:marRight w:val="0"/>
      <w:marTop w:val="0"/>
      <w:marBottom w:val="0"/>
      <w:divBdr>
        <w:top w:val="none" w:sz="0" w:space="0" w:color="auto"/>
        <w:left w:val="none" w:sz="0" w:space="0" w:color="auto"/>
        <w:bottom w:val="none" w:sz="0" w:space="0" w:color="auto"/>
        <w:right w:val="none" w:sz="0" w:space="0" w:color="auto"/>
      </w:divBdr>
    </w:div>
    <w:div w:id="516963570">
      <w:bodyDiv w:val="1"/>
      <w:marLeft w:val="0"/>
      <w:marRight w:val="0"/>
      <w:marTop w:val="0"/>
      <w:marBottom w:val="0"/>
      <w:divBdr>
        <w:top w:val="none" w:sz="0" w:space="0" w:color="auto"/>
        <w:left w:val="none" w:sz="0" w:space="0" w:color="auto"/>
        <w:bottom w:val="none" w:sz="0" w:space="0" w:color="auto"/>
        <w:right w:val="none" w:sz="0" w:space="0" w:color="auto"/>
      </w:divBdr>
    </w:div>
    <w:div w:id="523791943">
      <w:bodyDiv w:val="1"/>
      <w:marLeft w:val="0"/>
      <w:marRight w:val="0"/>
      <w:marTop w:val="0"/>
      <w:marBottom w:val="0"/>
      <w:divBdr>
        <w:top w:val="none" w:sz="0" w:space="0" w:color="auto"/>
        <w:left w:val="none" w:sz="0" w:space="0" w:color="auto"/>
        <w:bottom w:val="none" w:sz="0" w:space="0" w:color="auto"/>
        <w:right w:val="none" w:sz="0" w:space="0" w:color="auto"/>
      </w:divBdr>
    </w:div>
    <w:div w:id="539319839">
      <w:bodyDiv w:val="1"/>
      <w:marLeft w:val="0"/>
      <w:marRight w:val="0"/>
      <w:marTop w:val="0"/>
      <w:marBottom w:val="0"/>
      <w:divBdr>
        <w:top w:val="none" w:sz="0" w:space="0" w:color="auto"/>
        <w:left w:val="none" w:sz="0" w:space="0" w:color="auto"/>
        <w:bottom w:val="none" w:sz="0" w:space="0" w:color="auto"/>
        <w:right w:val="none" w:sz="0" w:space="0" w:color="auto"/>
      </w:divBdr>
    </w:div>
    <w:div w:id="561597011">
      <w:bodyDiv w:val="1"/>
      <w:marLeft w:val="0"/>
      <w:marRight w:val="0"/>
      <w:marTop w:val="0"/>
      <w:marBottom w:val="0"/>
      <w:divBdr>
        <w:top w:val="none" w:sz="0" w:space="0" w:color="auto"/>
        <w:left w:val="none" w:sz="0" w:space="0" w:color="auto"/>
        <w:bottom w:val="none" w:sz="0" w:space="0" w:color="auto"/>
        <w:right w:val="none" w:sz="0" w:space="0" w:color="auto"/>
      </w:divBdr>
    </w:div>
    <w:div w:id="564414743">
      <w:bodyDiv w:val="1"/>
      <w:marLeft w:val="0"/>
      <w:marRight w:val="0"/>
      <w:marTop w:val="0"/>
      <w:marBottom w:val="0"/>
      <w:divBdr>
        <w:top w:val="none" w:sz="0" w:space="0" w:color="auto"/>
        <w:left w:val="none" w:sz="0" w:space="0" w:color="auto"/>
        <w:bottom w:val="none" w:sz="0" w:space="0" w:color="auto"/>
        <w:right w:val="none" w:sz="0" w:space="0" w:color="auto"/>
      </w:divBdr>
    </w:div>
    <w:div w:id="564488271">
      <w:bodyDiv w:val="1"/>
      <w:marLeft w:val="0"/>
      <w:marRight w:val="0"/>
      <w:marTop w:val="0"/>
      <w:marBottom w:val="0"/>
      <w:divBdr>
        <w:top w:val="none" w:sz="0" w:space="0" w:color="auto"/>
        <w:left w:val="none" w:sz="0" w:space="0" w:color="auto"/>
        <w:bottom w:val="none" w:sz="0" w:space="0" w:color="auto"/>
        <w:right w:val="none" w:sz="0" w:space="0" w:color="auto"/>
      </w:divBdr>
    </w:div>
    <w:div w:id="571239002">
      <w:bodyDiv w:val="1"/>
      <w:marLeft w:val="0"/>
      <w:marRight w:val="0"/>
      <w:marTop w:val="0"/>
      <w:marBottom w:val="0"/>
      <w:divBdr>
        <w:top w:val="none" w:sz="0" w:space="0" w:color="auto"/>
        <w:left w:val="none" w:sz="0" w:space="0" w:color="auto"/>
        <w:bottom w:val="none" w:sz="0" w:space="0" w:color="auto"/>
        <w:right w:val="none" w:sz="0" w:space="0" w:color="auto"/>
      </w:divBdr>
    </w:div>
    <w:div w:id="615336010">
      <w:bodyDiv w:val="1"/>
      <w:marLeft w:val="0"/>
      <w:marRight w:val="0"/>
      <w:marTop w:val="0"/>
      <w:marBottom w:val="0"/>
      <w:divBdr>
        <w:top w:val="none" w:sz="0" w:space="0" w:color="auto"/>
        <w:left w:val="none" w:sz="0" w:space="0" w:color="auto"/>
        <w:bottom w:val="none" w:sz="0" w:space="0" w:color="auto"/>
        <w:right w:val="none" w:sz="0" w:space="0" w:color="auto"/>
      </w:divBdr>
    </w:div>
    <w:div w:id="658076293">
      <w:bodyDiv w:val="1"/>
      <w:marLeft w:val="0"/>
      <w:marRight w:val="0"/>
      <w:marTop w:val="0"/>
      <w:marBottom w:val="0"/>
      <w:divBdr>
        <w:top w:val="none" w:sz="0" w:space="0" w:color="auto"/>
        <w:left w:val="none" w:sz="0" w:space="0" w:color="auto"/>
        <w:bottom w:val="none" w:sz="0" w:space="0" w:color="auto"/>
        <w:right w:val="none" w:sz="0" w:space="0" w:color="auto"/>
      </w:divBdr>
    </w:div>
    <w:div w:id="669021813">
      <w:bodyDiv w:val="1"/>
      <w:marLeft w:val="0"/>
      <w:marRight w:val="0"/>
      <w:marTop w:val="0"/>
      <w:marBottom w:val="0"/>
      <w:divBdr>
        <w:top w:val="none" w:sz="0" w:space="0" w:color="auto"/>
        <w:left w:val="none" w:sz="0" w:space="0" w:color="auto"/>
        <w:bottom w:val="none" w:sz="0" w:space="0" w:color="auto"/>
        <w:right w:val="none" w:sz="0" w:space="0" w:color="auto"/>
      </w:divBdr>
    </w:div>
    <w:div w:id="681666364">
      <w:bodyDiv w:val="1"/>
      <w:marLeft w:val="0"/>
      <w:marRight w:val="0"/>
      <w:marTop w:val="0"/>
      <w:marBottom w:val="0"/>
      <w:divBdr>
        <w:top w:val="none" w:sz="0" w:space="0" w:color="auto"/>
        <w:left w:val="none" w:sz="0" w:space="0" w:color="auto"/>
        <w:bottom w:val="none" w:sz="0" w:space="0" w:color="auto"/>
        <w:right w:val="none" w:sz="0" w:space="0" w:color="auto"/>
      </w:divBdr>
      <w:divsChild>
        <w:div w:id="1029449708">
          <w:marLeft w:val="547"/>
          <w:marRight w:val="0"/>
          <w:marTop w:val="0"/>
          <w:marBottom w:val="0"/>
          <w:divBdr>
            <w:top w:val="none" w:sz="0" w:space="0" w:color="auto"/>
            <w:left w:val="none" w:sz="0" w:space="0" w:color="auto"/>
            <w:bottom w:val="none" w:sz="0" w:space="0" w:color="auto"/>
            <w:right w:val="none" w:sz="0" w:space="0" w:color="auto"/>
          </w:divBdr>
        </w:div>
      </w:divsChild>
    </w:div>
    <w:div w:id="725376652">
      <w:bodyDiv w:val="1"/>
      <w:marLeft w:val="0"/>
      <w:marRight w:val="0"/>
      <w:marTop w:val="0"/>
      <w:marBottom w:val="0"/>
      <w:divBdr>
        <w:top w:val="none" w:sz="0" w:space="0" w:color="auto"/>
        <w:left w:val="none" w:sz="0" w:space="0" w:color="auto"/>
        <w:bottom w:val="none" w:sz="0" w:space="0" w:color="auto"/>
        <w:right w:val="none" w:sz="0" w:space="0" w:color="auto"/>
      </w:divBdr>
    </w:div>
    <w:div w:id="729963253">
      <w:bodyDiv w:val="1"/>
      <w:marLeft w:val="0"/>
      <w:marRight w:val="0"/>
      <w:marTop w:val="0"/>
      <w:marBottom w:val="0"/>
      <w:divBdr>
        <w:top w:val="none" w:sz="0" w:space="0" w:color="auto"/>
        <w:left w:val="none" w:sz="0" w:space="0" w:color="auto"/>
        <w:bottom w:val="none" w:sz="0" w:space="0" w:color="auto"/>
        <w:right w:val="none" w:sz="0" w:space="0" w:color="auto"/>
      </w:divBdr>
    </w:div>
    <w:div w:id="755639684">
      <w:bodyDiv w:val="1"/>
      <w:marLeft w:val="0"/>
      <w:marRight w:val="0"/>
      <w:marTop w:val="0"/>
      <w:marBottom w:val="0"/>
      <w:divBdr>
        <w:top w:val="none" w:sz="0" w:space="0" w:color="auto"/>
        <w:left w:val="none" w:sz="0" w:space="0" w:color="auto"/>
        <w:bottom w:val="none" w:sz="0" w:space="0" w:color="auto"/>
        <w:right w:val="none" w:sz="0" w:space="0" w:color="auto"/>
      </w:divBdr>
    </w:div>
    <w:div w:id="773210070">
      <w:bodyDiv w:val="1"/>
      <w:marLeft w:val="0"/>
      <w:marRight w:val="0"/>
      <w:marTop w:val="0"/>
      <w:marBottom w:val="0"/>
      <w:divBdr>
        <w:top w:val="none" w:sz="0" w:space="0" w:color="auto"/>
        <w:left w:val="none" w:sz="0" w:space="0" w:color="auto"/>
        <w:bottom w:val="none" w:sz="0" w:space="0" w:color="auto"/>
        <w:right w:val="none" w:sz="0" w:space="0" w:color="auto"/>
      </w:divBdr>
    </w:div>
    <w:div w:id="777212983">
      <w:bodyDiv w:val="1"/>
      <w:marLeft w:val="0"/>
      <w:marRight w:val="0"/>
      <w:marTop w:val="0"/>
      <w:marBottom w:val="0"/>
      <w:divBdr>
        <w:top w:val="none" w:sz="0" w:space="0" w:color="auto"/>
        <w:left w:val="none" w:sz="0" w:space="0" w:color="auto"/>
        <w:bottom w:val="none" w:sz="0" w:space="0" w:color="auto"/>
        <w:right w:val="none" w:sz="0" w:space="0" w:color="auto"/>
      </w:divBdr>
    </w:div>
    <w:div w:id="799152862">
      <w:bodyDiv w:val="1"/>
      <w:marLeft w:val="0"/>
      <w:marRight w:val="0"/>
      <w:marTop w:val="0"/>
      <w:marBottom w:val="0"/>
      <w:divBdr>
        <w:top w:val="none" w:sz="0" w:space="0" w:color="auto"/>
        <w:left w:val="none" w:sz="0" w:space="0" w:color="auto"/>
        <w:bottom w:val="none" w:sz="0" w:space="0" w:color="auto"/>
        <w:right w:val="none" w:sz="0" w:space="0" w:color="auto"/>
      </w:divBdr>
    </w:div>
    <w:div w:id="801654082">
      <w:bodyDiv w:val="1"/>
      <w:marLeft w:val="0"/>
      <w:marRight w:val="0"/>
      <w:marTop w:val="0"/>
      <w:marBottom w:val="0"/>
      <w:divBdr>
        <w:top w:val="none" w:sz="0" w:space="0" w:color="auto"/>
        <w:left w:val="none" w:sz="0" w:space="0" w:color="auto"/>
        <w:bottom w:val="none" w:sz="0" w:space="0" w:color="auto"/>
        <w:right w:val="none" w:sz="0" w:space="0" w:color="auto"/>
      </w:divBdr>
    </w:div>
    <w:div w:id="803236499">
      <w:bodyDiv w:val="1"/>
      <w:marLeft w:val="0"/>
      <w:marRight w:val="0"/>
      <w:marTop w:val="0"/>
      <w:marBottom w:val="0"/>
      <w:divBdr>
        <w:top w:val="none" w:sz="0" w:space="0" w:color="auto"/>
        <w:left w:val="none" w:sz="0" w:space="0" w:color="auto"/>
        <w:bottom w:val="none" w:sz="0" w:space="0" w:color="auto"/>
        <w:right w:val="none" w:sz="0" w:space="0" w:color="auto"/>
      </w:divBdr>
    </w:div>
    <w:div w:id="812253532">
      <w:bodyDiv w:val="1"/>
      <w:marLeft w:val="0"/>
      <w:marRight w:val="0"/>
      <w:marTop w:val="0"/>
      <w:marBottom w:val="0"/>
      <w:divBdr>
        <w:top w:val="none" w:sz="0" w:space="0" w:color="auto"/>
        <w:left w:val="none" w:sz="0" w:space="0" w:color="auto"/>
        <w:bottom w:val="none" w:sz="0" w:space="0" w:color="auto"/>
        <w:right w:val="none" w:sz="0" w:space="0" w:color="auto"/>
      </w:divBdr>
    </w:div>
    <w:div w:id="826824604">
      <w:bodyDiv w:val="1"/>
      <w:marLeft w:val="0"/>
      <w:marRight w:val="0"/>
      <w:marTop w:val="0"/>
      <w:marBottom w:val="0"/>
      <w:divBdr>
        <w:top w:val="none" w:sz="0" w:space="0" w:color="auto"/>
        <w:left w:val="none" w:sz="0" w:space="0" w:color="auto"/>
        <w:bottom w:val="none" w:sz="0" w:space="0" w:color="auto"/>
        <w:right w:val="none" w:sz="0" w:space="0" w:color="auto"/>
      </w:divBdr>
    </w:div>
    <w:div w:id="851605582">
      <w:bodyDiv w:val="1"/>
      <w:marLeft w:val="0"/>
      <w:marRight w:val="0"/>
      <w:marTop w:val="0"/>
      <w:marBottom w:val="0"/>
      <w:divBdr>
        <w:top w:val="none" w:sz="0" w:space="0" w:color="auto"/>
        <w:left w:val="none" w:sz="0" w:space="0" w:color="auto"/>
        <w:bottom w:val="none" w:sz="0" w:space="0" w:color="auto"/>
        <w:right w:val="none" w:sz="0" w:space="0" w:color="auto"/>
      </w:divBdr>
    </w:div>
    <w:div w:id="861089103">
      <w:bodyDiv w:val="1"/>
      <w:marLeft w:val="0"/>
      <w:marRight w:val="0"/>
      <w:marTop w:val="0"/>
      <w:marBottom w:val="0"/>
      <w:divBdr>
        <w:top w:val="none" w:sz="0" w:space="0" w:color="auto"/>
        <w:left w:val="none" w:sz="0" w:space="0" w:color="auto"/>
        <w:bottom w:val="none" w:sz="0" w:space="0" w:color="auto"/>
        <w:right w:val="none" w:sz="0" w:space="0" w:color="auto"/>
      </w:divBdr>
    </w:div>
    <w:div w:id="884753109">
      <w:bodyDiv w:val="1"/>
      <w:marLeft w:val="0"/>
      <w:marRight w:val="0"/>
      <w:marTop w:val="0"/>
      <w:marBottom w:val="0"/>
      <w:divBdr>
        <w:top w:val="none" w:sz="0" w:space="0" w:color="auto"/>
        <w:left w:val="none" w:sz="0" w:space="0" w:color="auto"/>
        <w:bottom w:val="none" w:sz="0" w:space="0" w:color="auto"/>
        <w:right w:val="none" w:sz="0" w:space="0" w:color="auto"/>
      </w:divBdr>
    </w:div>
    <w:div w:id="899555051">
      <w:bodyDiv w:val="1"/>
      <w:marLeft w:val="0"/>
      <w:marRight w:val="0"/>
      <w:marTop w:val="0"/>
      <w:marBottom w:val="0"/>
      <w:divBdr>
        <w:top w:val="none" w:sz="0" w:space="0" w:color="auto"/>
        <w:left w:val="none" w:sz="0" w:space="0" w:color="auto"/>
        <w:bottom w:val="none" w:sz="0" w:space="0" w:color="auto"/>
        <w:right w:val="none" w:sz="0" w:space="0" w:color="auto"/>
      </w:divBdr>
    </w:div>
    <w:div w:id="940451581">
      <w:bodyDiv w:val="1"/>
      <w:marLeft w:val="0"/>
      <w:marRight w:val="0"/>
      <w:marTop w:val="0"/>
      <w:marBottom w:val="0"/>
      <w:divBdr>
        <w:top w:val="none" w:sz="0" w:space="0" w:color="auto"/>
        <w:left w:val="none" w:sz="0" w:space="0" w:color="auto"/>
        <w:bottom w:val="none" w:sz="0" w:space="0" w:color="auto"/>
        <w:right w:val="none" w:sz="0" w:space="0" w:color="auto"/>
      </w:divBdr>
      <w:divsChild>
        <w:div w:id="981467504">
          <w:marLeft w:val="547"/>
          <w:marRight w:val="0"/>
          <w:marTop w:val="0"/>
          <w:marBottom w:val="0"/>
          <w:divBdr>
            <w:top w:val="none" w:sz="0" w:space="0" w:color="auto"/>
            <w:left w:val="none" w:sz="0" w:space="0" w:color="auto"/>
            <w:bottom w:val="none" w:sz="0" w:space="0" w:color="auto"/>
            <w:right w:val="none" w:sz="0" w:space="0" w:color="auto"/>
          </w:divBdr>
        </w:div>
      </w:divsChild>
    </w:div>
    <w:div w:id="947858937">
      <w:bodyDiv w:val="1"/>
      <w:marLeft w:val="0"/>
      <w:marRight w:val="0"/>
      <w:marTop w:val="0"/>
      <w:marBottom w:val="0"/>
      <w:divBdr>
        <w:top w:val="none" w:sz="0" w:space="0" w:color="auto"/>
        <w:left w:val="none" w:sz="0" w:space="0" w:color="auto"/>
        <w:bottom w:val="none" w:sz="0" w:space="0" w:color="auto"/>
        <w:right w:val="none" w:sz="0" w:space="0" w:color="auto"/>
      </w:divBdr>
    </w:div>
    <w:div w:id="956645980">
      <w:bodyDiv w:val="1"/>
      <w:marLeft w:val="0"/>
      <w:marRight w:val="0"/>
      <w:marTop w:val="0"/>
      <w:marBottom w:val="0"/>
      <w:divBdr>
        <w:top w:val="none" w:sz="0" w:space="0" w:color="auto"/>
        <w:left w:val="none" w:sz="0" w:space="0" w:color="auto"/>
        <w:bottom w:val="none" w:sz="0" w:space="0" w:color="auto"/>
        <w:right w:val="none" w:sz="0" w:space="0" w:color="auto"/>
      </w:divBdr>
    </w:div>
    <w:div w:id="977877548">
      <w:bodyDiv w:val="1"/>
      <w:marLeft w:val="0"/>
      <w:marRight w:val="0"/>
      <w:marTop w:val="0"/>
      <w:marBottom w:val="0"/>
      <w:divBdr>
        <w:top w:val="none" w:sz="0" w:space="0" w:color="auto"/>
        <w:left w:val="none" w:sz="0" w:space="0" w:color="auto"/>
        <w:bottom w:val="none" w:sz="0" w:space="0" w:color="auto"/>
        <w:right w:val="none" w:sz="0" w:space="0" w:color="auto"/>
      </w:divBdr>
    </w:div>
    <w:div w:id="992370236">
      <w:bodyDiv w:val="1"/>
      <w:marLeft w:val="0"/>
      <w:marRight w:val="0"/>
      <w:marTop w:val="0"/>
      <w:marBottom w:val="0"/>
      <w:divBdr>
        <w:top w:val="none" w:sz="0" w:space="0" w:color="auto"/>
        <w:left w:val="none" w:sz="0" w:space="0" w:color="auto"/>
        <w:bottom w:val="none" w:sz="0" w:space="0" w:color="auto"/>
        <w:right w:val="none" w:sz="0" w:space="0" w:color="auto"/>
      </w:divBdr>
    </w:div>
    <w:div w:id="992567669">
      <w:bodyDiv w:val="1"/>
      <w:marLeft w:val="0"/>
      <w:marRight w:val="0"/>
      <w:marTop w:val="0"/>
      <w:marBottom w:val="0"/>
      <w:divBdr>
        <w:top w:val="none" w:sz="0" w:space="0" w:color="auto"/>
        <w:left w:val="none" w:sz="0" w:space="0" w:color="auto"/>
        <w:bottom w:val="none" w:sz="0" w:space="0" w:color="auto"/>
        <w:right w:val="none" w:sz="0" w:space="0" w:color="auto"/>
      </w:divBdr>
    </w:div>
    <w:div w:id="998076017">
      <w:bodyDiv w:val="1"/>
      <w:marLeft w:val="0"/>
      <w:marRight w:val="0"/>
      <w:marTop w:val="0"/>
      <w:marBottom w:val="0"/>
      <w:divBdr>
        <w:top w:val="none" w:sz="0" w:space="0" w:color="auto"/>
        <w:left w:val="none" w:sz="0" w:space="0" w:color="auto"/>
        <w:bottom w:val="none" w:sz="0" w:space="0" w:color="auto"/>
        <w:right w:val="none" w:sz="0" w:space="0" w:color="auto"/>
      </w:divBdr>
    </w:div>
    <w:div w:id="1001129468">
      <w:bodyDiv w:val="1"/>
      <w:marLeft w:val="0"/>
      <w:marRight w:val="0"/>
      <w:marTop w:val="0"/>
      <w:marBottom w:val="0"/>
      <w:divBdr>
        <w:top w:val="none" w:sz="0" w:space="0" w:color="auto"/>
        <w:left w:val="none" w:sz="0" w:space="0" w:color="auto"/>
        <w:bottom w:val="none" w:sz="0" w:space="0" w:color="auto"/>
        <w:right w:val="none" w:sz="0" w:space="0" w:color="auto"/>
      </w:divBdr>
    </w:div>
    <w:div w:id="1003051006">
      <w:bodyDiv w:val="1"/>
      <w:marLeft w:val="0"/>
      <w:marRight w:val="0"/>
      <w:marTop w:val="0"/>
      <w:marBottom w:val="0"/>
      <w:divBdr>
        <w:top w:val="none" w:sz="0" w:space="0" w:color="auto"/>
        <w:left w:val="none" w:sz="0" w:space="0" w:color="auto"/>
        <w:bottom w:val="none" w:sz="0" w:space="0" w:color="auto"/>
        <w:right w:val="none" w:sz="0" w:space="0" w:color="auto"/>
      </w:divBdr>
    </w:div>
    <w:div w:id="1006174308">
      <w:bodyDiv w:val="1"/>
      <w:marLeft w:val="0"/>
      <w:marRight w:val="0"/>
      <w:marTop w:val="0"/>
      <w:marBottom w:val="0"/>
      <w:divBdr>
        <w:top w:val="none" w:sz="0" w:space="0" w:color="auto"/>
        <w:left w:val="none" w:sz="0" w:space="0" w:color="auto"/>
        <w:bottom w:val="none" w:sz="0" w:space="0" w:color="auto"/>
        <w:right w:val="none" w:sz="0" w:space="0" w:color="auto"/>
      </w:divBdr>
      <w:divsChild>
        <w:div w:id="624970188">
          <w:marLeft w:val="547"/>
          <w:marRight w:val="0"/>
          <w:marTop w:val="0"/>
          <w:marBottom w:val="0"/>
          <w:divBdr>
            <w:top w:val="none" w:sz="0" w:space="0" w:color="auto"/>
            <w:left w:val="none" w:sz="0" w:space="0" w:color="auto"/>
            <w:bottom w:val="none" w:sz="0" w:space="0" w:color="auto"/>
            <w:right w:val="none" w:sz="0" w:space="0" w:color="auto"/>
          </w:divBdr>
        </w:div>
      </w:divsChild>
    </w:div>
    <w:div w:id="1039670134">
      <w:bodyDiv w:val="1"/>
      <w:marLeft w:val="0"/>
      <w:marRight w:val="0"/>
      <w:marTop w:val="0"/>
      <w:marBottom w:val="0"/>
      <w:divBdr>
        <w:top w:val="none" w:sz="0" w:space="0" w:color="auto"/>
        <w:left w:val="none" w:sz="0" w:space="0" w:color="auto"/>
        <w:bottom w:val="none" w:sz="0" w:space="0" w:color="auto"/>
        <w:right w:val="none" w:sz="0" w:space="0" w:color="auto"/>
      </w:divBdr>
    </w:div>
    <w:div w:id="1051076363">
      <w:bodyDiv w:val="1"/>
      <w:marLeft w:val="0"/>
      <w:marRight w:val="0"/>
      <w:marTop w:val="0"/>
      <w:marBottom w:val="0"/>
      <w:divBdr>
        <w:top w:val="none" w:sz="0" w:space="0" w:color="auto"/>
        <w:left w:val="none" w:sz="0" w:space="0" w:color="auto"/>
        <w:bottom w:val="none" w:sz="0" w:space="0" w:color="auto"/>
        <w:right w:val="none" w:sz="0" w:space="0" w:color="auto"/>
      </w:divBdr>
    </w:div>
    <w:div w:id="1058162823">
      <w:bodyDiv w:val="1"/>
      <w:marLeft w:val="0"/>
      <w:marRight w:val="0"/>
      <w:marTop w:val="0"/>
      <w:marBottom w:val="0"/>
      <w:divBdr>
        <w:top w:val="none" w:sz="0" w:space="0" w:color="auto"/>
        <w:left w:val="none" w:sz="0" w:space="0" w:color="auto"/>
        <w:bottom w:val="none" w:sz="0" w:space="0" w:color="auto"/>
        <w:right w:val="none" w:sz="0" w:space="0" w:color="auto"/>
      </w:divBdr>
    </w:div>
    <w:div w:id="1070613609">
      <w:bodyDiv w:val="1"/>
      <w:marLeft w:val="0"/>
      <w:marRight w:val="0"/>
      <w:marTop w:val="0"/>
      <w:marBottom w:val="0"/>
      <w:divBdr>
        <w:top w:val="none" w:sz="0" w:space="0" w:color="auto"/>
        <w:left w:val="none" w:sz="0" w:space="0" w:color="auto"/>
        <w:bottom w:val="none" w:sz="0" w:space="0" w:color="auto"/>
        <w:right w:val="none" w:sz="0" w:space="0" w:color="auto"/>
      </w:divBdr>
    </w:div>
    <w:div w:id="1071274069">
      <w:bodyDiv w:val="1"/>
      <w:marLeft w:val="0"/>
      <w:marRight w:val="0"/>
      <w:marTop w:val="0"/>
      <w:marBottom w:val="0"/>
      <w:divBdr>
        <w:top w:val="none" w:sz="0" w:space="0" w:color="auto"/>
        <w:left w:val="none" w:sz="0" w:space="0" w:color="auto"/>
        <w:bottom w:val="none" w:sz="0" w:space="0" w:color="auto"/>
        <w:right w:val="none" w:sz="0" w:space="0" w:color="auto"/>
      </w:divBdr>
    </w:div>
    <w:div w:id="1076367668">
      <w:bodyDiv w:val="1"/>
      <w:marLeft w:val="0"/>
      <w:marRight w:val="0"/>
      <w:marTop w:val="0"/>
      <w:marBottom w:val="0"/>
      <w:divBdr>
        <w:top w:val="none" w:sz="0" w:space="0" w:color="auto"/>
        <w:left w:val="none" w:sz="0" w:space="0" w:color="auto"/>
        <w:bottom w:val="none" w:sz="0" w:space="0" w:color="auto"/>
        <w:right w:val="none" w:sz="0" w:space="0" w:color="auto"/>
      </w:divBdr>
    </w:div>
    <w:div w:id="1150053900">
      <w:bodyDiv w:val="1"/>
      <w:marLeft w:val="0"/>
      <w:marRight w:val="0"/>
      <w:marTop w:val="0"/>
      <w:marBottom w:val="0"/>
      <w:divBdr>
        <w:top w:val="none" w:sz="0" w:space="0" w:color="auto"/>
        <w:left w:val="none" w:sz="0" w:space="0" w:color="auto"/>
        <w:bottom w:val="none" w:sz="0" w:space="0" w:color="auto"/>
        <w:right w:val="none" w:sz="0" w:space="0" w:color="auto"/>
      </w:divBdr>
    </w:div>
    <w:div w:id="1163935503">
      <w:bodyDiv w:val="1"/>
      <w:marLeft w:val="0"/>
      <w:marRight w:val="0"/>
      <w:marTop w:val="0"/>
      <w:marBottom w:val="0"/>
      <w:divBdr>
        <w:top w:val="none" w:sz="0" w:space="0" w:color="auto"/>
        <w:left w:val="none" w:sz="0" w:space="0" w:color="auto"/>
        <w:bottom w:val="none" w:sz="0" w:space="0" w:color="auto"/>
        <w:right w:val="none" w:sz="0" w:space="0" w:color="auto"/>
      </w:divBdr>
    </w:div>
    <w:div w:id="1181237346">
      <w:bodyDiv w:val="1"/>
      <w:marLeft w:val="0"/>
      <w:marRight w:val="0"/>
      <w:marTop w:val="0"/>
      <w:marBottom w:val="0"/>
      <w:divBdr>
        <w:top w:val="none" w:sz="0" w:space="0" w:color="auto"/>
        <w:left w:val="none" w:sz="0" w:space="0" w:color="auto"/>
        <w:bottom w:val="none" w:sz="0" w:space="0" w:color="auto"/>
        <w:right w:val="none" w:sz="0" w:space="0" w:color="auto"/>
      </w:divBdr>
    </w:div>
    <w:div w:id="1182161663">
      <w:bodyDiv w:val="1"/>
      <w:marLeft w:val="0"/>
      <w:marRight w:val="0"/>
      <w:marTop w:val="0"/>
      <w:marBottom w:val="0"/>
      <w:divBdr>
        <w:top w:val="none" w:sz="0" w:space="0" w:color="auto"/>
        <w:left w:val="none" w:sz="0" w:space="0" w:color="auto"/>
        <w:bottom w:val="none" w:sz="0" w:space="0" w:color="auto"/>
        <w:right w:val="none" w:sz="0" w:space="0" w:color="auto"/>
      </w:divBdr>
    </w:div>
    <w:div w:id="1188368043">
      <w:bodyDiv w:val="1"/>
      <w:marLeft w:val="0"/>
      <w:marRight w:val="0"/>
      <w:marTop w:val="0"/>
      <w:marBottom w:val="0"/>
      <w:divBdr>
        <w:top w:val="none" w:sz="0" w:space="0" w:color="auto"/>
        <w:left w:val="none" w:sz="0" w:space="0" w:color="auto"/>
        <w:bottom w:val="none" w:sz="0" w:space="0" w:color="auto"/>
        <w:right w:val="none" w:sz="0" w:space="0" w:color="auto"/>
      </w:divBdr>
    </w:div>
    <w:div w:id="1196694406">
      <w:bodyDiv w:val="1"/>
      <w:marLeft w:val="0"/>
      <w:marRight w:val="0"/>
      <w:marTop w:val="0"/>
      <w:marBottom w:val="0"/>
      <w:divBdr>
        <w:top w:val="none" w:sz="0" w:space="0" w:color="auto"/>
        <w:left w:val="none" w:sz="0" w:space="0" w:color="auto"/>
        <w:bottom w:val="none" w:sz="0" w:space="0" w:color="auto"/>
        <w:right w:val="none" w:sz="0" w:space="0" w:color="auto"/>
      </w:divBdr>
    </w:div>
    <w:div w:id="1234393939">
      <w:bodyDiv w:val="1"/>
      <w:marLeft w:val="0"/>
      <w:marRight w:val="0"/>
      <w:marTop w:val="0"/>
      <w:marBottom w:val="0"/>
      <w:divBdr>
        <w:top w:val="none" w:sz="0" w:space="0" w:color="auto"/>
        <w:left w:val="none" w:sz="0" w:space="0" w:color="auto"/>
        <w:bottom w:val="none" w:sz="0" w:space="0" w:color="auto"/>
        <w:right w:val="none" w:sz="0" w:space="0" w:color="auto"/>
      </w:divBdr>
      <w:divsChild>
        <w:div w:id="613052919">
          <w:marLeft w:val="547"/>
          <w:marRight w:val="0"/>
          <w:marTop w:val="0"/>
          <w:marBottom w:val="0"/>
          <w:divBdr>
            <w:top w:val="none" w:sz="0" w:space="0" w:color="auto"/>
            <w:left w:val="none" w:sz="0" w:space="0" w:color="auto"/>
            <w:bottom w:val="none" w:sz="0" w:space="0" w:color="auto"/>
            <w:right w:val="none" w:sz="0" w:space="0" w:color="auto"/>
          </w:divBdr>
        </w:div>
      </w:divsChild>
    </w:div>
    <w:div w:id="1255480240">
      <w:bodyDiv w:val="1"/>
      <w:marLeft w:val="0"/>
      <w:marRight w:val="0"/>
      <w:marTop w:val="0"/>
      <w:marBottom w:val="0"/>
      <w:divBdr>
        <w:top w:val="none" w:sz="0" w:space="0" w:color="auto"/>
        <w:left w:val="none" w:sz="0" w:space="0" w:color="auto"/>
        <w:bottom w:val="none" w:sz="0" w:space="0" w:color="auto"/>
        <w:right w:val="none" w:sz="0" w:space="0" w:color="auto"/>
      </w:divBdr>
    </w:div>
    <w:div w:id="1259941872">
      <w:bodyDiv w:val="1"/>
      <w:marLeft w:val="0"/>
      <w:marRight w:val="0"/>
      <w:marTop w:val="0"/>
      <w:marBottom w:val="0"/>
      <w:divBdr>
        <w:top w:val="none" w:sz="0" w:space="0" w:color="auto"/>
        <w:left w:val="none" w:sz="0" w:space="0" w:color="auto"/>
        <w:bottom w:val="none" w:sz="0" w:space="0" w:color="auto"/>
        <w:right w:val="none" w:sz="0" w:space="0" w:color="auto"/>
      </w:divBdr>
    </w:div>
    <w:div w:id="1259943323">
      <w:bodyDiv w:val="1"/>
      <w:marLeft w:val="0"/>
      <w:marRight w:val="0"/>
      <w:marTop w:val="0"/>
      <w:marBottom w:val="0"/>
      <w:divBdr>
        <w:top w:val="none" w:sz="0" w:space="0" w:color="auto"/>
        <w:left w:val="none" w:sz="0" w:space="0" w:color="auto"/>
        <w:bottom w:val="none" w:sz="0" w:space="0" w:color="auto"/>
        <w:right w:val="none" w:sz="0" w:space="0" w:color="auto"/>
      </w:divBdr>
    </w:div>
    <w:div w:id="1262101419">
      <w:bodyDiv w:val="1"/>
      <w:marLeft w:val="0"/>
      <w:marRight w:val="0"/>
      <w:marTop w:val="0"/>
      <w:marBottom w:val="0"/>
      <w:divBdr>
        <w:top w:val="none" w:sz="0" w:space="0" w:color="auto"/>
        <w:left w:val="none" w:sz="0" w:space="0" w:color="auto"/>
        <w:bottom w:val="none" w:sz="0" w:space="0" w:color="auto"/>
        <w:right w:val="none" w:sz="0" w:space="0" w:color="auto"/>
      </w:divBdr>
      <w:divsChild>
        <w:div w:id="414786034">
          <w:marLeft w:val="547"/>
          <w:marRight w:val="0"/>
          <w:marTop w:val="0"/>
          <w:marBottom w:val="0"/>
          <w:divBdr>
            <w:top w:val="none" w:sz="0" w:space="0" w:color="auto"/>
            <w:left w:val="none" w:sz="0" w:space="0" w:color="auto"/>
            <w:bottom w:val="none" w:sz="0" w:space="0" w:color="auto"/>
            <w:right w:val="none" w:sz="0" w:space="0" w:color="auto"/>
          </w:divBdr>
        </w:div>
      </w:divsChild>
    </w:div>
    <w:div w:id="1269969106">
      <w:bodyDiv w:val="1"/>
      <w:marLeft w:val="0"/>
      <w:marRight w:val="0"/>
      <w:marTop w:val="0"/>
      <w:marBottom w:val="0"/>
      <w:divBdr>
        <w:top w:val="none" w:sz="0" w:space="0" w:color="auto"/>
        <w:left w:val="none" w:sz="0" w:space="0" w:color="auto"/>
        <w:bottom w:val="none" w:sz="0" w:space="0" w:color="auto"/>
        <w:right w:val="none" w:sz="0" w:space="0" w:color="auto"/>
      </w:divBdr>
      <w:divsChild>
        <w:div w:id="819927994">
          <w:marLeft w:val="547"/>
          <w:marRight w:val="0"/>
          <w:marTop w:val="0"/>
          <w:marBottom w:val="0"/>
          <w:divBdr>
            <w:top w:val="none" w:sz="0" w:space="0" w:color="auto"/>
            <w:left w:val="none" w:sz="0" w:space="0" w:color="auto"/>
            <w:bottom w:val="none" w:sz="0" w:space="0" w:color="auto"/>
            <w:right w:val="none" w:sz="0" w:space="0" w:color="auto"/>
          </w:divBdr>
        </w:div>
      </w:divsChild>
    </w:div>
    <w:div w:id="1274483566">
      <w:bodyDiv w:val="1"/>
      <w:marLeft w:val="0"/>
      <w:marRight w:val="0"/>
      <w:marTop w:val="0"/>
      <w:marBottom w:val="0"/>
      <w:divBdr>
        <w:top w:val="none" w:sz="0" w:space="0" w:color="auto"/>
        <w:left w:val="none" w:sz="0" w:space="0" w:color="auto"/>
        <w:bottom w:val="none" w:sz="0" w:space="0" w:color="auto"/>
        <w:right w:val="none" w:sz="0" w:space="0" w:color="auto"/>
      </w:divBdr>
    </w:div>
    <w:div w:id="1286353027">
      <w:bodyDiv w:val="1"/>
      <w:marLeft w:val="0"/>
      <w:marRight w:val="0"/>
      <w:marTop w:val="0"/>
      <w:marBottom w:val="0"/>
      <w:divBdr>
        <w:top w:val="none" w:sz="0" w:space="0" w:color="auto"/>
        <w:left w:val="none" w:sz="0" w:space="0" w:color="auto"/>
        <w:bottom w:val="none" w:sz="0" w:space="0" w:color="auto"/>
        <w:right w:val="none" w:sz="0" w:space="0" w:color="auto"/>
      </w:divBdr>
    </w:div>
    <w:div w:id="1290017686">
      <w:bodyDiv w:val="1"/>
      <w:marLeft w:val="0"/>
      <w:marRight w:val="0"/>
      <w:marTop w:val="0"/>
      <w:marBottom w:val="0"/>
      <w:divBdr>
        <w:top w:val="none" w:sz="0" w:space="0" w:color="auto"/>
        <w:left w:val="none" w:sz="0" w:space="0" w:color="auto"/>
        <w:bottom w:val="none" w:sz="0" w:space="0" w:color="auto"/>
        <w:right w:val="none" w:sz="0" w:space="0" w:color="auto"/>
      </w:divBdr>
    </w:div>
    <w:div w:id="1298757558">
      <w:bodyDiv w:val="1"/>
      <w:marLeft w:val="0"/>
      <w:marRight w:val="0"/>
      <w:marTop w:val="0"/>
      <w:marBottom w:val="0"/>
      <w:divBdr>
        <w:top w:val="none" w:sz="0" w:space="0" w:color="auto"/>
        <w:left w:val="none" w:sz="0" w:space="0" w:color="auto"/>
        <w:bottom w:val="none" w:sz="0" w:space="0" w:color="auto"/>
        <w:right w:val="none" w:sz="0" w:space="0" w:color="auto"/>
      </w:divBdr>
    </w:div>
    <w:div w:id="1302612039">
      <w:bodyDiv w:val="1"/>
      <w:marLeft w:val="0"/>
      <w:marRight w:val="0"/>
      <w:marTop w:val="0"/>
      <w:marBottom w:val="0"/>
      <w:divBdr>
        <w:top w:val="none" w:sz="0" w:space="0" w:color="auto"/>
        <w:left w:val="none" w:sz="0" w:space="0" w:color="auto"/>
        <w:bottom w:val="none" w:sz="0" w:space="0" w:color="auto"/>
        <w:right w:val="none" w:sz="0" w:space="0" w:color="auto"/>
      </w:divBdr>
    </w:div>
    <w:div w:id="1352339515">
      <w:bodyDiv w:val="1"/>
      <w:marLeft w:val="0"/>
      <w:marRight w:val="0"/>
      <w:marTop w:val="0"/>
      <w:marBottom w:val="0"/>
      <w:divBdr>
        <w:top w:val="none" w:sz="0" w:space="0" w:color="auto"/>
        <w:left w:val="none" w:sz="0" w:space="0" w:color="auto"/>
        <w:bottom w:val="none" w:sz="0" w:space="0" w:color="auto"/>
        <w:right w:val="none" w:sz="0" w:space="0" w:color="auto"/>
      </w:divBdr>
    </w:div>
    <w:div w:id="1355377822">
      <w:bodyDiv w:val="1"/>
      <w:marLeft w:val="0"/>
      <w:marRight w:val="0"/>
      <w:marTop w:val="0"/>
      <w:marBottom w:val="0"/>
      <w:divBdr>
        <w:top w:val="none" w:sz="0" w:space="0" w:color="auto"/>
        <w:left w:val="none" w:sz="0" w:space="0" w:color="auto"/>
        <w:bottom w:val="none" w:sz="0" w:space="0" w:color="auto"/>
        <w:right w:val="none" w:sz="0" w:space="0" w:color="auto"/>
      </w:divBdr>
    </w:div>
    <w:div w:id="1363630784">
      <w:bodyDiv w:val="1"/>
      <w:marLeft w:val="0"/>
      <w:marRight w:val="0"/>
      <w:marTop w:val="0"/>
      <w:marBottom w:val="0"/>
      <w:divBdr>
        <w:top w:val="none" w:sz="0" w:space="0" w:color="auto"/>
        <w:left w:val="none" w:sz="0" w:space="0" w:color="auto"/>
        <w:bottom w:val="none" w:sz="0" w:space="0" w:color="auto"/>
        <w:right w:val="none" w:sz="0" w:space="0" w:color="auto"/>
      </w:divBdr>
    </w:div>
    <w:div w:id="1366566244">
      <w:bodyDiv w:val="1"/>
      <w:marLeft w:val="0"/>
      <w:marRight w:val="0"/>
      <w:marTop w:val="0"/>
      <w:marBottom w:val="0"/>
      <w:divBdr>
        <w:top w:val="none" w:sz="0" w:space="0" w:color="auto"/>
        <w:left w:val="none" w:sz="0" w:space="0" w:color="auto"/>
        <w:bottom w:val="none" w:sz="0" w:space="0" w:color="auto"/>
        <w:right w:val="none" w:sz="0" w:space="0" w:color="auto"/>
      </w:divBdr>
    </w:div>
    <w:div w:id="1397167452">
      <w:bodyDiv w:val="1"/>
      <w:marLeft w:val="0"/>
      <w:marRight w:val="0"/>
      <w:marTop w:val="0"/>
      <w:marBottom w:val="0"/>
      <w:divBdr>
        <w:top w:val="none" w:sz="0" w:space="0" w:color="auto"/>
        <w:left w:val="none" w:sz="0" w:space="0" w:color="auto"/>
        <w:bottom w:val="none" w:sz="0" w:space="0" w:color="auto"/>
        <w:right w:val="none" w:sz="0" w:space="0" w:color="auto"/>
      </w:divBdr>
    </w:div>
    <w:div w:id="1398674215">
      <w:bodyDiv w:val="1"/>
      <w:marLeft w:val="0"/>
      <w:marRight w:val="0"/>
      <w:marTop w:val="0"/>
      <w:marBottom w:val="0"/>
      <w:divBdr>
        <w:top w:val="none" w:sz="0" w:space="0" w:color="auto"/>
        <w:left w:val="none" w:sz="0" w:space="0" w:color="auto"/>
        <w:bottom w:val="none" w:sz="0" w:space="0" w:color="auto"/>
        <w:right w:val="none" w:sz="0" w:space="0" w:color="auto"/>
      </w:divBdr>
    </w:div>
    <w:div w:id="1425030074">
      <w:bodyDiv w:val="1"/>
      <w:marLeft w:val="0"/>
      <w:marRight w:val="0"/>
      <w:marTop w:val="0"/>
      <w:marBottom w:val="0"/>
      <w:divBdr>
        <w:top w:val="none" w:sz="0" w:space="0" w:color="auto"/>
        <w:left w:val="none" w:sz="0" w:space="0" w:color="auto"/>
        <w:bottom w:val="none" w:sz="0" w:space="0" w:color="auto"/>
        <w:right w:val="none" w:sz="0" w:space="0" w:color="auto"/>
      </w:divBdr>
    </w:div>
    <w:div w:id="1433210168">
      <w:bodyDiv w:val="1"/>
      <w:marLeft w:val="0"/>
      <w:marRight w:val="0"/>
      <w:marTop w:val="0"/>
      <w:marBottom w:val="0"/>
      <w:divBdr>
        <w:top w:val="none" w:sz="0" w:space="0" w:color="auto"/>
        <w:left w:val="none" w:sz="0" w:space="0" w:color="auto"/>
        <w:bottom w:val="none" w:sz="0" w:space="0" w:color="auto"/>
        <w:right w:val="none" w:sz="0" w:space="0" w:color="auto"/>
      </w:divBdr>
    </w:div>
    <w:div w:id="1448159921">
      <w:bodyDiv w:val="1"/>
      <w:marLeft w:val="0"/>
      <w:marRight w:val="0"/>
      <w:marTop w:val="0"/>
      <w:marBottom w:val="0"/>
      <w:divBdr>
        <w:top w:val="none" w:sz="0" w:space="0" w:color="auto"/>
        <w:left w:val="none" w:sz="0" w:space="0" w:color="auto"/>
        <w:bottom w:val="none" w:sz="0" w:space="0" w:color="auto"/>
        <w:right w:val="none" w:sz="0" w:space="0" w:color="auto"/>
      </w:divBdr>
    </w:div>
    <w:div w:id="1492872667">
      <w:bodyDiv w:val="1"/>
      <w:marLeft w:val="0"/>
      <w:marRight w:val="0"/>
      <w:marTop w:val="0"/>
      <w:marBottom w:val="0"/>
      <w:divBdr>
        <w:top w:val="none" w:sz="0" w:space="0" w:color="auto"/>
        <w:left w:val="none" w:sz="0" w:space="0" w:color="auto"/>
        <w:bottom w:val="none" w:sz="0" w:space="0" w:color="auto"/>
        <w:right w:val="none" w:sz="0" w:space="0" w:color="auto"/>
      </w:divBdr>
      <w:divsChild>
        <w:div w:id="1879928088">
          <w:marLeft w:val="547"/>
          <w:marRight w:val="0"/>
          <w:marTop w:val="0"/>
          <w:marBottom w:val="0"/>
          <w:divBdr>
            <w:top w:val="none" w:sz="0" w:space="0" w:color="auto"/>
            <w:left w:val="none" w:sz="0" w:space="0" w:color="auto"/>
            <w:bottom w:val="none" w:sz="0" w:space="0" w:color="auto"/>
            <w:right w:val="none" w:sz="0" w:space="0" w:color="auto"/>
          </w:divBdr>
        </w:div>
      </w:divsChild>
    </w:div>
    <w:div w:id="1518154134">
      <w:bodyDiv w:val="1"/>
      <w:marLeft w:val="0"/>
      <w:marRight w:val="0"/>
      <w:marTop w:val="0"/>
      <w:marBottom w:val="0"/>
      <w:divBdr>
        <w:top w:val="none" w:sz="0" w:space="0" w:color="auto"/>
        <w:left w:val="none" w:sz="0" w:space="0" w:color="auto"/>
        <w:bottom w:val="none" w:sz="0" w:space="0" w:color="auto"/>
        <w:right w:val="none" w:sz="0" w:space="0" w:color="auto"/>
      </w:divBdr>
    </w:div>
    <w:div w:id="1524786453">
      <w:bodyDiv w:val="1"/>
      <w:marLeft w:val="0"/>
      <w:marRight w:val="0"/>
      <w:marTop w:val="0"/>
      <w:marBottom w:val="0"/>
      <w:divBdr>
        <w:top w:val="none" w:sz="0" w:space="0" w:color="auto"/>
        <w:left w:val="none" w:sz="0" w:space="0" w:color="auto"/>
        <w:bottom w:val="none" w:sz="0" w:space="0" w:color="auto"/>
        <w:right w:val="none" w:sz="0" w:space="0" w:color="auto"/>
      </w:divBdr>
      <w:divsChild>
        <w:div w:id="1242905079">
          <w:marLeft w:val="547"/>
          <w:marRight w:val="0"/>
          <w:marTop w:val="0"/>
          <w:marBottom w:val="0"/>
          <w:divBdr>
            <w:top w:val="none" w:sz="0" w:space="0" w:color="auto"/>
            <w:left w:val="none" w:sz="0" w:space="0" w:color="auto"/>
            <w:bottom w:val="none" w:sz="0" w:space="0" w:color="auto"/>
            <w:right w:val="none" w:sz="0" w:space="0" w:color="auto"/>
          </w:divBdr>
        </w:div>
      </w:divsChild>
    </w:div>
    <w:div w:id="1543177699">
      <w:bodyDiv w:val="1"/>
      <w:marLeft w:val="0"/>
      <w:marRight w:val="0"/>
      <w:marTop w:val="0"/>
      <w:marBottom w:val="0"/>
      <w:divBdr>
        <w:top w:val="none" w:sz="0" w:space="0" w:color="auto"/>
        <w:left w:val="none" w:sz="0" w:space="0" w:color="auto"/>
        <w:bottom w:val="none" w:sz="0" w:space="0" w:color="auto"/>
        <w:right w:val="none" w:sz="0" w:space="0" w:color="auto"/>
      </w:divBdr>
    </w:div>
    <w:div w:id="1547643598">
      <w:bodyDiv w:val="1"/>
      <w:marLeft w:val="0"/>
      <w:marRight w:val="0"/>
      <w:marTop w:val="0"/>
      <w:marBottom w:val="0"/>
      <w:divBdr>
        <w:top w:val="none" w:sz="0" w:space="0" w:color="auto"/>
        <w:left w:val="none" w:sz="0" w:space="0" w:color="auto"/>
        <w:bottom w:val="none" w:sz="0" w:space="0" w:color="auto"/>
        <w:right w:val="none" w:sz="0" w:space="0" w:color="auto"/>
      </w:divBdr>
    </w:div>
    <w:div w:id="1594819538">
      <w:bodyDiv w:val="1"/>
      <w:marLeft w:val="0"/>
      <w:marRight w:val="0"/>
      <w:marTop w:val="0"/>
      <w:marBottom w:val="0"/>
      <w:divBdr>
        <w:top w:val="none" w:sz="0" w:space="0" w:color="auto"/>
        <w:left w:val="none" w:sz="0" w:space="0" w:color="auto"/>
        <w:bottom w:val="none" w:sz="0" w:space="0" w:color="auto"/>
        <w:right w:val="none" w:sz="0" w:space="0" w:color="auto"/>
      </w:divBdr>
    </w:div>
    <w:div w:id="1597979073">
      <w:bodyDiv w:val="1"/>
      <w:marLeft w:val="0"/>
      <w:marRight w:val="0"/>
      <w:marTop w:val="0"/>
      <w:marBottom w:val="0"/>
      <w:divBdr>
        <w:top w:val="none" w:sz="0" w:space="0" w:color="auto"/>
        <w:left w:val="none" w:sz="0" w:space="0" w:color="auto"/>
        <w:bottom w:val="none" w:sz="0" w:space="0" w:color="auto"/>
        <w:right w:val="none" w:sz="0" w:space="0" w:color="auto"/>
      </w:divBdr>
    </w:div>
    <w:div w:id="1610118103">
      <w:bodyDiv w:val="1"/>
      <w:marLeft w:val="0"/>
      <w:marRight w:val="0"/>
      <w:marTop w:val="0"/>
      <w:marBottom w:val="0"/>
      <w:divBdr>
        <w:top w:val="none" w:sz="0" w:space="0" w:color="auto"/>
        <w:left w:val="none" w:sz="0" w:space="0" w:color="auto"/>
        <w:bottom w:val="none" w:sz="0" w:space="0" w:color="auto"/>
        <w:right w:val="none" w:sz="0" w:space="0" w:color="auto"/>
      </w:divBdr>
    </w:div>
    <w:div w:id="1620798084">
      <w:bodyDiv w:val="1"/>
      <w:marLeft w:val="0"/>
      <w:marRight w:val="0"/>
      <w:marTop w:val="0"/>
      <w:marBottom w:val="0"/>
      <w:divBdr>
        <w:top w:val="none" w:sz="0" w:space="0" w:color="auto"/>
        <w:left w:val="none" w:sz="0" w:space="0" w:color="auto"/>
        <w:bottom w:val="none" w:sz="0" w:space="0" w:color="auto"/>
        <w:right w:val="none" w:sz="0" w:space="0" w:color="auto"/>
      </w:divBdr>
    </w:div>
    <w:div w:id="1623346796">
      <w:bodyDiv w:val="1"/>
      <w:marLeft w:val="0"/>
      <w:marRight w:val="0"/>
      <w:marTop w:val="0"/>
      <w:marBottom w:val="0"/>
      <w:divBdr>
        <w:top w:val="none" w:sz="0" w:space="0" w:color="auto"/>
        <w:left w:val="none" w:sz="0" w:space="0" w:color="auto"/>
        <w:bottom w:val="none" w:sz="0" w:space="0" w:color="auto"/>
        <w:right w:val="none" w:sz="0" w:space="0" w:color="auto"/>
      </w:divBdr>
    </w:div>
    <w:div w:id="1628587940">
      <w:bodyDiv w:val="1"/>
      <w:marLeft w:val="0"/>
      <w:marRight w:val="0"/>
      <w:marTop w:val="0"/>
      <w:marBottom w:val="0"/>
      <w:divBdr>
        <w:top w:val="none" w:sz="0" w:space="0" w:color="auto"/>
        <w:left w:val="none" w:sz="0" w:space="0" w:color="auto"/>
        <w:bottom w:val="none" w:sz="0" w:space="0" w:color="auto"/>
        <w:right w:val="none" w:sz="0" w:space="0" w:color="auto"/>
      </w:divBdr>
    </w:div>
    <w:div w:id="1629704107">
      <w:bodyDiv w:val="1"/>
      <w:marLeft w:val="0"/>
      <w:marRight w:val="0"/>
      <w:marTop w:val="0"/>
      <w:marBottom w:val="0"/>
      <w:divBdr>
        <w:top w:val="none" w:sz="0" w:space="0" w:color="auto"/>
        <w:left w:val="none" w:sz="0" w:space="0" w:color="auto"/>
        <w:bottom w:val="none" w:sz="0" w:space="0" w:color="auto"/>
        <w:right w:val="none" w:sz="0" w:space="0" w:color="auto"/>
      </w:divBdr>
    </w:div>
    <w:div w:id="1652445363">
      <w:bodyDiv w:val="1"/>
      <w:marLeft w:val="0"/>
      <w:marRight w:val="0"/>
      <w:marTop w:val="0"/>
      <w:marBottom w:val="0"/>
      <w:divBdr>
        <w:top w:val="none" w:sz="0" w:space="0" w:color="auto"/>
        <w:left w:val="none" w:sz="0" w:space="0" w:color="auto"/>
        <w:bottom w:val="none" w:sz="0" w:space="0" w:color="auto"/>
        <w:right w:val="none" w:sz="0" w:space="0" w:color="auto"/>
      </w:divBdr>
    </w:div>
    <w:div w:id="1660189808">
      <w:bodyDiv w:val="1"/>
      <w:marLeft w:val="0"/>
      <w:marRight w:val="0"/>
      <w:marTop w:val="0"/>
      <w:marBottom w:val="0"/>
      <w:divBdr>
        <w:top w:val="none" w:sz="0" w:space="0" w:color="auto"/>
        <w:left w:val="none" w:sz="0" w:space="0" w:color="auto"/>
        <w:bottom w:val="none" w:sz="0" w:space="0" w:color="auto"/>
        <w:right w:val="none" w:sz="0" w:space="0" w:color="auto"/>
      </w:divBdr>
      <w:divsChild>
        <w:div w:id="1494224352">
          <w:marLeft w:val="547"/>
          <w:marRight w:val="0"/>
          <w:marTop w:val="0"/>
          <w:marBottom w:val="0"/>
          <w:divBdr>
            <w:top w:val="none" w:sz="0" w:space="0" w:color="auto"/>
            <w:left w:val="none" w:sz="0" w:space="0" w:color="auto"/>
            <w:bottom w:val="none" w:sz="0" w:space="0" w:color="auto"/>
            <w:right w:val="none" w:sz="0" w:space="0" w:color="auto"/>
          </w:divBdr>
        </w:div>
      </w:divsChild>
    </w:div>
    <w:div w:id="1672827118">
      <w:bodyDiv w:val="1"/>
      <w:marLeft w:val="0"/>
      <w:marRight w:val="0"/>
      <w:marTop w:val="0"/>
      <w:marBottom w:val="0"/>
      <w:divBdr>
        <w:top w:val="none" w:sz="0" w:space="0" w:color="auto"/>
        <w:left w:val="none" w:sz="0" w:space="0" w:color="auto"/>
        <w:bottom w:val="none" w:sz="0" w:space="0" w:color="auto"/>
        <w:right w:val="none" w:sz="0" w:space="0" w:color="auto"/>
      </w:divBdr>
    </w:div>
    <w:div w:id="1709574098">
      <w:bodyDiv w:val="1"/>
      <w:marLeft w:val="0"/>
      <w:marRight w:val="0"/>
      <w:marTop w:val="0"/>
      <w:marBottom w:val="0"/>
      <w:divBdr>
        <w:top w:val="none" w:sz="0" w:space="0" w:color="auto"/>
        <w:left w:val="none" w:sz="0" w:space="0" w:color="auto"/>
        <w:bottom w:val="none" w:sz="0" w:space="0" w:color="auto"/>
        <w:right w:val="none" w:sz="0" w:space="0" w:color="auto"/>
      </w:divBdr>
    </w:div>
    <w:div w:id="1719622726">
      <w:bodyDiv w:val="1"/>
      <w:marLeft w:val="0"/>
      <w:marRight w:val="0"/>
      <w:marTop w:val="0"/>
      <w:marBottom w:val="0"/>
      <w:divBdr>
        <w:top w:val="none" w:sz="0" w:space="0" w:color="auto"/>
        <w:left w:val="none" w:sz="0" w:space="0" w:color="auto"/>
        <w:bottom w:val="none" w:sz="0" w:space="0" w:color="auto"/>
        <w:right w:val="none" w:sz="0" w:space="0" w:color="auto"/>
      </w:divBdr>
    </w:div>
    <w:div w:id="1726566609">
      <w:bodyDiv w:val="1"/>
      <w:marLeft w:val="0"/>
      <w:marRight w:val="0"/>
      <w:marTop w:val="0"/>
      <w:marBottom w:val="0"/>
      <w:divBdr>
        <w:top w:val="none" w:sz="0" w:space="0" w:color="auto"/>
        <w:left w:val="none" w:sz="0" w:space="0" w:color="auto"/>
        <w:bottom w:val="none" w:sz="0" w:space="0" w:color="auto"/>
        <w:right w:val="none" w:sz="0" w:space="0" w:color="auto"/>
      </w:divBdr>
    </w:div>
    <w:div w:id="1728188375">
      <w:bodyDiv w:val="1"/>
      <w:marLeft w:val="0"/>
      <w:marRight w:val="0"/>
      <w:marTop w:val="0"/>
      <w:marBottom w:val="0"/>
      <w:divBdr>
        <w:top w:val="none" w:sz="0" w:space="0" w:color="auto"/>
        <w:left w:val="none" w:sz="0" w:space="0" w:color="auto"/>
        <w:bottom w:val="none" w:sz="0" w:space="0" w:color="auto"/>
        <w:right w:val="none" w:sz="0" w:space="0" w:color="auto"/>
      </w:divBdr>
    </w:div>
    <w:div w:id="1742217429">
      <w:bodyDiv w:val="1"/>
      <w:marLeft w:val="0"/>
      <w:marRight w:val="0"/>
      <w:marTop w:val="0"/>
      <w:marBottom w:val="0"/>
      <w:divBdr>
        <w:top w:val="none" w:sz="0" w:space="0" w:color="auto"/>
        <w:left w:val="none" w:sz="0" w:space="0" w:color="auto"/>
        <w:bottom w:val="none" w:sz="0" w:space="0" w:color="auto"/>
        <w:right w:val="none" w:sz="0" w:space="0" w:color="auto"/>
      </w:divBdr>
    </w:div>
    <w:div w:id="1745644655">
      <w:bodyDiv w:val="1"/>
      <w:marLeft w:val="0"/>
      <w:marRight w:val="0"/>
      <w:marTop w:val="0"/>
      <w:marBottom w:val="0"/>
      <w:divBdr>
        <w:top w:val="none" w:sz="0" w:space="0" w:color="auto"/>
        <w:left w:val="none" w:sz="0" w:space="0" w:color="auto"/>
        <w:bottom w:val="none" w:sz="0" w:space="0" w:color="auto"/>
        <w:right w:val="none" w:sz="0" w:space="0" w:color="auto"/>
      </w:divBdr>
    </w:div>
    <w:div w:id="1761953196">
      <w:bodyDiv w:val="1"/>
      <w:marLeft w:val="0"/>
      <w:marRight w:val="0"/>
      <w:marTop w:val="0"/>
      <w:marBottom w:val="0"/>
      <w:divBdr>
        <w:top w:val="none" w:sz="0" w:space="0" w:color="auto"/>
        <w:left w:val="none" w:sz="0" w:space="0" w:color="auto"/>
        <w:bottom w:val="none" w:sz="0" w:space="0" w:color="auto"/>
        <w:right w:val="none" w:sz="0" w:space="0" w:color="auto"/>
      </w:divBdr>
    </w:div>
    <w:div w:id="1767310055">
      <w:bodyDiv w:val="1"/>
      <w:marLeft w:val="0"/>
      <w:marRight w:val="0"/>
      <w:marTop w:val="0"/>
      <w:marBottom w:val="0"/>
      <w:divBdr>
        <w:top w:val="none" w:sz="0" w:space="0" w:color="auto"/>
        <w:left w:val="none" w:sz="0" w:space="0" w:color="auto"/>
        <w:bottom w:val="none" w:sz="0" w:space="0" w:color="auto"/>
        <w:right w:val="none" w:sz="0" w:space="0" w:color="auto"/>
      </w:divBdr>
    </w:div>
    <w:div w:id="1785609809">
      <w:bodyDiv w:val="1"/>
      <w:marLeft w:val="0"/>
      <w:marRight w:val="0"/>
      <w:marTop w:val="0"/>
      <w:marBottom w:val="0"/>
      <w:divBdr>
        <w:top w:val="none" w:sz="0" w:space="0" w:color="auto"/>
        <w:left w:val="none" w:sz="0" w:space="0" w:color="auto"/>
        <w:bottom w:val="none" w:sz="0" w:space="0" w:color="auto"/>
        <w:right w:val="none" w:sz="0" w:space="0" w:color="auto"/>
      </w:divBdr>
    </w:div>
    <w:div w:id="1818644324">
      <w:bodyDiv w:val="1"/>
      <w:marLeft w:val="0"/>
      <w:marRight w:val="0"/>
      <w:marTop w:val="0"/>
      <w:marBottom w:val="0"/>
      <w:divBdr>
        <w:top w:val="none" w:sz="0" w:space="0" w:color="auto"/>
        <w:left w:val="none" w:sz="0" w:space="0" w:color="auto"/>
        <w:bottom w:val="none" w:sz="0" w:space="0" w:color="auto"/>
        <w:right w:val="none" w:sz="0" w:space="0" w:color="auto"/>
      </w:divBdr>
    </w:div>
    <w:div w:id="1836139498">
      <w:bodyDiv w:val="1"/>
      <w:marLeft w:val="0"/>
      <w:marRight w:val="0"/>
      <w:marTop w:val="0"/>
      <w:marBottom w:val="0"/>
      <w:divBdr>
        <w:top w:val="none" w:sz="0" w:space="0" w:color="auto"/>
        <w:left w:val="none" w:sz="0" w:space="0" w:color="auto"/>
        <w:bottom w:val="none" w:sz="0" w:space="0" w:color="auto"/>
        <w:right w:val="none" w:sz="0" w:space="0" w:color="auto"/>
      </w:divBdr>
    </w:div>
    <w:div w:id="1839153016">
      <w:bodyDiv w:val="1"/>
      <w:marLeft w:val="0"/>
      <w:marRight w:val="0"/>
      <w:marTop w:val="0"/>
      <w:marBottom w:val="0"/>
      <w:divBdr>
        <w:top w:val="none" w:sz="0" w:space="0" w:color="auto"/>
        <w:left w:val="none" w:sz="0" w:space="0" w:color="auto"/>
        <w:bottom w:val="none" w:sz="0" w:space="0" w:color="auto"/>
        <w:right w:val="none" w:sz="0" w:space="0" w:color="auto"/>
      </w:divBdr>
    </w:div>
    <w:div w:id="1852182726">
      <w:bodyDiv w:val="1"/>
      <w:marLeft w:val="0"/>
      <w:marRight w:val="0"/>
      <w:marTop w:val="0"/>
      <w:marBottom w:val="0"/>
      <w:divBdr>
        <w:top w:val="none" w:sz="0" w:space="0" w:color="auto"/>
        <w:left w:val="none" w:sz="0" w:space="0" w:color="auto"/>
        <w:bottom w:val="none" w:sz="0" w:space="0" w:color="auto"/>
        <w:right w:val="none" w:sz="0" w:space="0" w:color="auto"/>
      </w:divBdr>
    </w:div>
    <w:div w:id="1856261794">
      <w:bodyDiv w:val="1"/>
      <w:marLeft w:val="0"/>
      <w:marRight w:val="0"/>
      <w:marTop w:val="0"/>
      <w:marBottom w:val="0"/>
      <w:divBdr>
        <w:top w:val="none" w:sz="0" w:space="0" w:color="auto"/>
        <w:left w:val="none" w:sz="0" w:space="0" w:color="auto"/>
        <w:bottom w:val="none" w:sz="0" w:space="0" w:color="auto"/>
        <w:right w:val="none" w:sz="0" w:space="0" w:color="auto"/>
      </w:divBdr>
    </w:div>
    <w:div w:id="1866215051">
      <w:bodyDiv w:val="1"/>
      <w:marLeft w:val="0"/>
      <w:marRight w:val="0"/>
      <w:marTop w:val="0"/>
      <w:marBottom w:val="0"/>
      <w:divBdr>
        <w:top w:val="none" w:sz="0" w:space="0" w:color="auto"/>
        <w:left w:val="none" w:sz="0" w:space="0" w:color="auto"/>
        <w:bottom w:val="none" w:sz="0" w:space="0" w:color="auto"/>
        <w:right w:val="none" w:sz="0" w:space="0" w:color="auto"/>
      </w:divBdr>
    </w:div>
    <w:div w:id="1895434408">
      <w:bodyDiv w:val="1"/>
      <w:marLeft w:val="0"/>
      <w:marRight w:val="0"/>
      <w:marTop w:val="0"/>
      <w:marBottom w:val="0"/>
      <w:divBdr>
        <w:top w:val="none" w:sz="0" w:space="0" w:color="auto"/>
        <w:left w:val="none" w:sz="0" w:space="0" w:color="auto"/>
        <w:bottom w:val="none" w:sz="0" w:space="0" w:color="auto"/>
        <w:right w:val="none" w:sz="0" w:space="0" w:color="auto"/>
      </w:divBdr>
    </w:div>
    <w:div w:id="1898592717">
      <w:bodyDiv w:val="1"/>
      <w:marLeft w:val="0"/>
      <w:marRight w:val="0"/>
      <w:marTop w:val="0"/>
      <w:marBottom w:val="0"/>
      <w:divBdr>
        <w:top w:val="none" w:sz="0" w:space="0" w:color="auto"/>
        <w:left w:val="none" w:sz="0" w:space="0" w:color="auto"/>
        <w:bottom w:val="none" w:sz="0" w:space="0" w:color="auto"/>
        <w:right w:val="none" w:sz="0" w:space="0" w:color="auto"/>
      </w:divBdr>
    </w:div>
    <w:div w:id="1922371910">
      <w:bodyDiv w:val="1"/>
      <w:marLeft w:val="0"/>
      <w:marRight w:val="0"/>
      <w:marTop w:val="0"/>
      <w:marBottom w:val="0"/>
      <w:divBdr>
        <w:top w:val="none" w:sz="0" w:space="0" w:color="auto"/>
        <w:left w:val="none" w:sz="0" w:space="0" w:color="auto"/>
        <w:bottom w:val="none" w:sz="0" w:space="0" w:color="auto"/>
        <w:right w:val="none" w:sz="0" w:space="0" w:color="auto"/>
      </w:divBdr>
    </w:div>
    <w:div w:id="1940522349">
      <w:bodyDiv w:val="1"/>
      <w:marLeft w:val="0"/>
      <w:marRight w:val="0"/>
      <w:marTop w:val="0"/>
      <w:marBottom w:val="0"/>
      <w:divBdr>
        <w:top w:val="none" w:sz="0" w:space="0" w:color="auto"/>
        <w:left w:val="none" w:sz="0" w:space="0" w:color="auto"/>
        <w:bottom w:val="none" w:sz="0" w:space="0" w:color="auto"/>
        <w:right w:val="none" w:sz="0" w:space="0" w:color="auto"/>
      </w:divBdr>
    </w:div>
    <w:div w:id="1942642283">
      <w:bodyDiv w:val="1"/>
      <w:marLeft w:val="0"/>
      <w:marRight w:val="0"/>
      <w:marTop w:val="0"/>
      <w:marBottom w:val="0"/>
      <w:divBdr>
        <w:top w:val="none" w:sz="0" w:space="0" w:color="auto"/>
        <w:left w:val="none" w:sz="0" w:space="0" w:color="auto"/>
        <w:bottom w:val="none" w:sz="0" w:space="0" w:color="auto"/>
        <w:right w:val="none" w:sz="0" w:space="0" w:color="auto"/>
      </w:divBdr>
    </w:div>
    <w:div w:id="1955138634">
      <w:bodyDiv w:val="1"/>
      <w:marLeft w:val="0"/>
      <w:marRight w:val="0"/>
      <w:marTop w:val="0"/>
      <w:marBottom w:val="0"/>
      <w:divBdr>
        <w:top w:val="none" w:sz="0" w:space="0" w:color="auto"/>
        <w:left w:val="none" w:sz="0" w:space="0" w:color="auto"/>
        <w:bottom w:val="none" w:sz="0" w:space="0" w:color="auto"/>
        <w:right w:val="none" w:sz="0" w:space="0" w:color="auto"/>
      </w:divBdr>
    </w:div>
    <w:div w:id="1966158580">
      <w:bodyDiv w:val="1"/>
      <w:marLeft w:val="0"/>
      <w:marRight w:val="0"/>
      <w:marTop w:val="0"/>
      <w:marBottom w:val="0"/>
      <w:divBdr>
        <w:top w:val="none" w:sz="0" w:space="0" w:color="auto"/>
        <w:left w:val="none" w:sz="0" w:space="0" w:color="auto"/>
        <w:bottom w:val="none" w:sz="0" w:space="0" w:color="auto"/>
        <w:right w:val="none" w:sz="0" w:space="0" w:color="auto"/>
      </w:divBdr>
    </w:div>
    <w:div w:id="1967197926">
      <w:bodyDiv w:val="1"/>
      <w:marLeft w:val="0"/>
      <w:marRight w:val="0"/>
      <w:marTop w:val="0"/>
      <w:marBottom w:val="0"/>
      <w:divBdr>
        <w:top w:val="none" w:sz="0" w:space="0" w:color="auto"/>
        <w:left w:val="none" w:sz="0" w:space="0" w:color="auto"/>
        <w:bottom w:val="none" w:sz="0" w:space="0" w:color="auto"/>
        <w:right w:val="none" w:sz="0" w:space="0" w:color="auto"/>
      </w:divBdr>
    </w:div>
    <w:div w:id="1983464229">
      <w:bodyDiv w:val="1"/>
      <w:marLeft w:val="0"/>
      <w:marRight w:val="0"/>
      <w:marTop w:val="0"/>
      <w:marBottom w:val="0"/>
      <w:divBdr>
        <w:top w:val="none" w:sz="0" w:space="0" w:color="auto"/>
        <w:left w:val="none" w:sz="0" w:space="0" w:color="auto"/>
        <w:bottom w:val="none" w:sz="0" w:space="0" w:color="auto"/>
        <w:right w:val="none" w:sz="0" w:space="0" w:color="auto"/>
      </w:divBdr>
    </w:div>
    <w:div w:id="2000495026">
      <w:bodyDiv w:val="1"/>
      <w:marLeft w:val="0"/>
      <w:marRight w:val="0"/>
      <w:marTop w:val="0"/>
      <w:marBottom w:val="0"/>
      <w:divBdr>
        <w:top w:val="none" w:sz="0" w:space="0" w:color="auto"/>
        <w:left w:val="none" w:sz="0" w:space="0" w:color="auto"/>
        <w:bottom w:val="none" w:sz="0" w:space="0" w:color="auto"/>
        <w:right w:val="none" w:sz="0" w:space="0" w:color="auto"/>
      </w:divBdr>
    </w:div>
    <w:div w:id="2004121872">
      <w:bodyDiv w:val="1"/>
      <w:marLeft w:val="0"/>
      <w:marRight w:val="0"/>
      <w:marTop w:val="0"/>
      <w:marBottom w:val="0"/>
      <w:divBdr>
        <w:top w:val="none" w:sz="0" w:space="0" w:color="auto"/>
        <w:left w:val="none" w:sz="0" w:space="0" w:color="auto"/>
        <w:bottom w:val="none" w:sz="0" w:space="0" w:color="auto"/>
        <w:right w:val="none" w:sz="0" w:space="0" w:color="auto"/>
      </w:divBdr>
    </w:div>
    <w:div w:id="2011591774">
      <w:bodyDiv w:val="1"/>
      <w:marLeft w:val="0"/>
      <w:marRight w:val="0"/>
      <w:marTop w:val="0"/>
      <w:marBottom w:val="0"/>
      <w:divBdr>
        <w:top w:val="none" w:sz="0" w:space="0" w:color="auto"/>
        <w:left w:val="none" w:sz="0" w:space="0" w:color="auto"/>
        <w:bottom w:val="none" w:sz="0" w:space="0" w:color="auto"/>
        <w:right w:val="none" w:sz="0" w:space="0" w:color="auto"/>
      </w:divBdr>
    </w:div>
    <w:div w:id="2043051102">
      <w:bodyDiv w:val="1"/>
      <w:marLeft w:val="0"/>
      <w:marRight w:val="0"/>
      <w:marTop w:val="0"/>
      <w:marBottom w:val="0"/>
      <w:divBdr>
        <w:top w:val="none" w:sz="0" w:space="0" w:color="auto"/>
        <w:left w:val="none" w:sz="0" w:space="0" w:color="auto"/>
        <w:bottom w:val="none" w:sz="0" w:space="0" w:color="auto"/>
        <w:right w:val="none" w:sz="0" w:space="0" w:color="auto"/>
      </w:divBdr>
    </w:div>
    <w:div w:id="2066828596">
      <w:bodyDiv w:val="1"/>
      <w:marLeft w:val="0"/>
      <w:marRight w:val="0"/>
      <w:marTop w:val="0"/>
      <w:marBottom w:val="0"/>
      <w:divBdr>
        <w:top w:val="none" w:sz="0" w:space="0" w:color="auto"/>
        <w:left w:val="none" w:sz="0" w:space="0" w:color="auto"/>
        <w:bottom w:val="none" w:sz="0" w:space="0" w:color="auto"/>
        <w:right w:val="none" w:sz="0" w:space="0" w:color="auto"/>
      </w:divBdr>
    </w:div>
    <w:div w:id="2095324066">
      <w:bodyDiv w:val="1"/>
      <w:marLeft w:val="0"/>
      <w:marRight w:val="0"/>
      <w:marTop w:val="0"/>
      <w:marBottom w:val="0"/>
      <w:divBdr>
        <w:top w:val="none" w:sz="0" w:space="0" w:color="auto"/>
        <w:left w:val="none" w:sz="0" w:space="0" w:color="auto"/>
        <w:bottom w:val="none" w:sz="0" w:space="0" w:color="auto"/>
        <w:right w:val="none" w:sz="0" w:space="0" w:color="auto"/>
      </w:divBdr>
    </w:div>
    <w:div w:id="20953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DDB81-ECE2-49F7-B3BC-8BA73850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8406</Words>
  <Characters>45086</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Ontario Nurses Association</Company>
  <LinksUpToDate>false</LinksUpToDate>
  <CharactersWithSpaces>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vickik</dc:creator>
  <cp:keywords/>
  <dc:description/>
  <cp:lastModifiedBy>Vicki Romaniuk</cp:lastModifiedBy>
  <cp:revision>5</cp:revision>
  <cp:lastPrinted>2021-10-20T20:53:00Z</cp:lastPrinted>
  <dcterms:created xsi:type="dcterms:W3CDTF">2021-10-22T21:04:00Z</dcterms:created>
  <dcterms:modified xsi:type="dcterms:W3CDTF">2021-10-25T14:49:00Z</dcterms:modified>
</cp:coreProperties>
</file>